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200" w:line="240" w:lineRule="auto"/>
        <w:jc w:val="center"/>
      </w:pPr>
      <w:r>
        <w:rPr>
          <w:b/>
          <w:sz w:val="30"/>
          <w:szCs w:val="30"/>
        </w:rPr>
        <w:t xml:space="preserve">Planificare calendaristică: TIC, clasa a XII-a, filologie</w:t>
      </w:r>
    </w:p>
    <w:p>
      <w:pPr>
        <w:spacing w:before="0" w:after="40" w:line="240" w:lineRule="auto"/>
      </w:pPr>
      <w:r>
        <w:rPr>
          <w:b/>
          <w:sz w:val="19"/>
          <w:szCs w:val="19"/>
        </w:rPr>
        <w:t xml:space="preserve">Unitatea de învățământ:</w:t>
      </w:r>
      <w:r>
        <w:rPr>
          <w:sz w:val="19"/>
          <w:szCs w:val="19"/>
        </w:rPr>
        <w:t xml:space="preserve"> …………………………………………………………………………</w:t>
      </w:r>
    </w:p>
    <w:p>
      <w:pPr>
        <w:spacing w:before="0" w:after="40" w:line="240" w:lineRule="auto"/>
      </w:pPr>
      <w:r>
        <w:rPr>
          <w:b/>
          <w:sz w:val="19"/>
          <w:szCs w:val="19"/>
        </w:rPr>
        <w:t xml:space="preserve">Profesor:</w:t>
      </w:r>
      <w:r>
        <w:rPr>
          <w:sz w:val="19"/>
          <w:szCs w:val="19"/>
        </w:rPr>
        <w:t xml:space="preserve"> …………………………………………………………………………</w:t>
      </w:r>
    </w:p>
    <w:p>
      <w:pPr>
        <w:spacing w:before="0" w:after="40" w:line="240" w:lineRule="auto"/>
      </w:pPr>
      <w:r>
        <w:rPr>
          <w:b/>
          <w:sz w:val="19"/>
          <w:szCs w:val="19"/>
        </w:rPr>
        <w:t xml:space="preserve">Disciplina:</w:t>
      </w:r>
      <w:r>
        <w:rPr>
          <w:sz w:val="19"/>
          <w:szCs w:val="19"/>
        </w:rPr>
        <w:t xml:space="preserve"> Tehnologia informației și a comunicațiilor (Tehnoredactare asistată de calculator)</w:t>
      </w:r>
    </w:p>
    <w:p>
      <w:pPr>
        <w:spacing w:before="0" w:after="40" w:line="240" w:lineRule="auto"/>
      </w:pPr>
      <w:r>
        <w:rPr>
          <w:b/>
          <w:sz w:val="19"/>
          <w:szCs w:val="19"/>
        </w:rPr>
        <w:t xml:space="preserve">Clasa:</w:t>
      </w:r>
      <w:r>
        <w:rPr>
          <w:sz w:val="19"/>
          <w:szCs w:val="19"/>
        </w:rPr>
        <w:t xml:space="preserve"> a XII-a</w:t>
      </w:r>
    </w:p>
    <w:p>
      <w:pPr>
        <w:spacing w:before="0" w:after="40" w:line="240" w:lineRule="auto"/>
      </w:pPr>
      <w:r>
        <w:rPr>
          <w:b/>
          <w:sz w:val="19"/>
          <w:szCs w:val="19"/>
        </w:rPr>
        <w:t xml:space="preserve">Filiera / profilul:</w:t>
      </w:r>
      <w:r>
        <w:rPr>
          <w:sz w:val="19"/>
          <w:szCs w:val="19"/>
        </w:rPr>
        <w:t xml:space="preserve"> Teoretică, profil umanist</w:t>
      </w:r>
    </w:p>
    <w:p>
      <w:pPr>
        <w:spacing w:before="0" w:after="40" w:line="240" w:lineRule="auto"/>
      </w:pPr>
      <w:r>
        <w:rPr>
          <w:b/>
          <w:sz w:val="19"/>
          <w:szCs w:val="19"/>
        </w:rPr>
        <w:t xml:space="preserve">Specializarea:</w:t>
      </w:r>
      <w:r>
        <w:rPr>
          <w:sz w:val="19"/>
          <w:szCs w:val="19"/>
        </w:rPr>
        <w:t xml:space="preserve"> Filologie</w:t>
      </w:r>
    </w:p>
    <w:p>
      <w:pPr>
        <w:spacing w:before="0" w:after="40" w:line="240" w:lineRule="auto"/>
      </w:pPr>
      <w:r>
        <w:rPr>
          <w:b/>
          <w:sz w:val="19"/>
          <w:szCs w:val="19"/>
        </w:rPr>
        <w:t xml:space="preserve">Nr. ore / săptămână:</w:t>
      </w:r>
      <w:r>
        <w:rPr>
          <w:sz w:val="19"/>
          <w:szCs w:val="19"/>
        </w:rPr>
        <w:t xml:space="preserve"> 1 oră</w:t>
      </w:r>
    </w:p>
    <w:p>
      <w:pPr>
        <w:spacing w:before="0" w:after="40" w:line="240" w:lineRule="auto"/>
      </w:pPr>
      <w:r>
        <w:rPr>
          <w:b/>
          <w:sz w:val="19"/>
          <w:szCs w:val="19"/>
        </w:rPr>
        <w:t xml:space="preserve">Total anual:</w:t>
      </w:r>
      <w:r>
        <w:rPr>
          <w:sz w:val="19"/>
          <w:szCs w:val="19"/>
        </w:rPr>
        <w:t xml:space="preserve"> 34 ore / 34 săptămâni</w:t>
      </w:r>
    </w:p>
    <w:p>
      <w:pPr>
        <w:spacing w:before="0" w:after="40" w:line="240" w:lineRule="auto"/>
      </w:pPr>
      <w:r>
        <w:rPr>
          <w:b/>
          <w:sz w:val="19"/>
          <w:szCs w:val="19"/>
        </w:rPr>
        <w:t xml:space="preserve">Programa școlară:</w:t>
      </w:r>
      <w:r>
        <w:rPr>
          <w:sz w:val="19"/>
          <w:szCs w:val="19"/>
        </w:rPr>
        <w:t xml:space="preserve"> OMECI nr. 5.099/09.09.2009, anexa nr. 5</w:t>
      </w:r>
    </w:p>
    <w:p>
      <w:pPr>
        <w:spacing w:before="0" w:after="40" w:line="240" w:lineRule="auto"/>
      </w:pPr>
      <w:r>
        <w:rPr>
          <w:b/>
          <w:sz w:val="19"/>
          <w:szCs w:val="19"/>
        </w:rPr>
        <w:t xml:space="preserve">Plan-cadru:</w:t>
      </w:r>
      <w:r>
        <w:rPr>
          <w:sz w:val="19"/>
          <w:szCs w:val="19"/>
        </w:rPr>
        <w:t xml:space="preserve"> OMECI nr. 3.410/16.03.2009 — curriculum diferențiat</w:t>
      </w:r>
    </w:p>
    <w:p>
      <w:pPr>
        <w:spacing w:before="0" w:after="40" w:line="240" w:lineRule="auto"/>
      </w:pPr>
      <w:r>
        <w:rPr>
          <w:b/>
          <w:sz w:val="19"/>
          <w:szCs w:val="19"/>
        </w:rPr>
        <w:t xml:space="preserve">Anul școlar:</w:t>
      </w:r>
      <w:r>
        <w:rPr>
          <w:sz w:val="19"/>
          <w:szCs w:val="19"/>
        </w:rPr>
        <w:t xml:space="preserve"> 2026–2027</w:t>
      </w:r>
    </w:p>
    <w:p>
      <w:pPr>
        <w:spacing w:before="0" w:after="160" w:line="240" w:lineRule="auto"/>
      </w:pPr>
      <w:r>
        <w:rPr>
          <w:b/>
          <w:sz w:val="17"/>
          <w:szCs w:val="17"/>
        </w:rPr>
        <w:t xml:space="preserve">Notă:</w:t>
      </w:r>
      <w:r>
        <w:rPr>
          <w:sz w:val="17"/>
          <w:szCs w:val="17"/>
        </w:rPr>
        <w:t xml:space="preserve"> Cursurile clasei a XII-a se încheie vineri, 4 iunie 2027, de unde cele 34 de săptămâni. Modulele anului școlar (OME nr. 3.194/2026): M1 = S1–S7 (7 septembrie – 23 octombrie 2026), M2 = S8–S15 (2 noiembrie – 22 decembrie 2026), M3 = S16–S21 (11 ianuarie – 19 februarie 2027), M4 = S22–S29 (1 martie – 23 aprilie 2027), M5 = S30–S34 (5 mai – 4 iunie 2027). „Școala altfel” este planificată în 19–23 octombrie 2026 (S7), „Săptămâna verde” în 19–23 aprilie 2027 (S29), iar vacanța mobilă în 22–28 februarie 2027. Orele care cad luni, 30 noiembrie, marți, 1 decembrie, sau marți, 1 iunie, se recuperează după programul stabilit de unitatea de învățământ.</w:t>
      </w:r>
    </w:p>
    <w:p>
      <w:pPr>
        <w:pStyle w:val="Titlu1"/>
        <w:keepNext/>
        <w:spacing w:before="320" w:after="120"/>
      </w:pPr>
      <w:r>
        <w:rPr>
          <w:b/>
          <w:color w:val="1F4E79"/>
          <w:sz w:val="28"/>
          <w:szCs w:val="28"/>
        </w:rPr>
        <w:t xml:space="preserve">Distribuția anuală a conținuturilor</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1806"/>
        <w:gridCol w:w="3330"/>
      </w:tblGrid>
      <w:tr>
        <w:trPr>
          <w:cantSplit/>
          <w:tblHeader/>
        </w:trPr>
        <w:tc>
          <w:tcPr>
            <w:tcW w:w="11806" w:type="dxa"/>
            <w:shd w:val="clear" w:color="auto" w:fill="1F4E79"/>
            <w:vAlign w:val="top"/>
          </w:tcPr>
          <w:p>
            <w:pPr>
              <w:spacing w:before="0" w:after="0" w:line="240" w:lineRule="auto"/>
            </w:pPr>
            <w:r>
              <w:rPr>
                <w:b/>
                <w:color w:val="FFFFFF"/>
                <w:sz w:val="16"/>
                <w:szCs w:val="16"/>
              </w:rPr>
              <w:t xml:space="preserve">Unitate de învățare</w:t>
            </w:r>
          </w:p>
        </w:tc>
        <w:tc>
          <w:tcPr>
            <w:tcW w:w="3330" w:type="dxa"/>
            <w:shd w:val="clear" w:color="auto" w:fill="1F4E79"/>
            <w:vAlign w:val="top"/>
          </w:tcPr>
          <w:p>
            <w:pPr>
              <w:spacing w:before="0" w:after="0" w:line="240" w:lineRule="auto"/>
              <w:jc w:val="center"/>
            </w:pPr>
            <w:r>
              <w:rPr>
                <w:b/>
                <w:color w:val="FFFFFF"/>
                <w:sz w:val="16"/>
                <w:szCs w:val="16"/>
              </w:rPr>
              <w:t xml:space="preserve">Ore</w:t>
            </w:r>
          </w:p>
        </w:tc>
      </w:tr>
      <w:tr>
        <w:trPr>
          <w:cantSplit/>
        </w:trPr>
        <w:tc>
          <w:tcPr>
            <w:tcW w:w="11806" w:type="dxa"/>
            <w:vAlign w:val="top"/>
          </w:tcPr>
          <w:p>
            <w:pPr>
              <w:spacing w:before="0" w:after="0" w:line="240" w:lineRule="auto"/>
            </w:pPr>
            <w:r>
              <w:rPr>
                <w:sz w:val="16"/>
                <w:szCs w:val="16"/>
              </w:rPr>
              <w:t xml:space="preserve">Evaluare inițială</w:t>
            </w:r>
          </w:p>
        </w:tc>
        <w:tc>
          <w:tcPr>
            <w:tcW w:w="3330" w:type="dxa"/>
            <w:vAlign w:val="top"/>
          </w:tcPr>
          <w:p>
            <w:pPr>
              <w:spacing w:before="0" w:after="0" w:line="240" w:lineRule="auto"/>
              <w:jc w:val="center"/>
            </w:pPr>
            <w:r>
              <w:rPr>
                <w:sz w:val="16"/>
                <w:szCs w:val="16"/>
              </w:rPr>
              <w:t xml:space="preserve">1</w:t>
            </w:r>
          </w:p>
        </w:tc>
      </w:tr>
      <w:tr>
        <w:trPr>
          <w:cantSplit/>
        </w:trPr>
        <w:tc>
          <w:tcPr>
            <w:tcW w:w="11806" w:type="dxa"/>
            <w:vAlign w:val="top"/>
          </w:tcPr>
          <w:p>
            <w:pPr>
              <w:spacing w:before="0" w:after="0" w:line="240" w:lineRule="auto"/>
            </w:pPr>
            <w:r>
              <w:rPr>
                <w:sz w:val="16"/>
                <w:szCs w:val="16"/>
              </w:rPr>
              <w:t xml:space="preserve">Proiectarea documentelor hipermedia</w:t>
            </w:r>
          </w:p>
        </w:tc>
        <w:tc>
          <w:tcPr>
            <w:tcW w:w="3330" w:type="dxa"/>
            <w:vAlign w:val="top"/>
          </w:tcPr>
          <w:p>
            <w:pPr>
              <w:spacing w:before="0" w:after="0" w:line="240" w:lineRule="auto"/>
              <w:jc w:val="center"/>
            </w:pPr>
            <w:r>
              <w:rPr>
                <w:sz w:val="16"/>
                <w:szCs w:val="16"/>
              </w:rPr>
              <w:t xml:space="preserve">5</w:t>
            </w:r>
          </w:p>
        </w:tc>
      </w:tr>
      <w:tr>
        <w:trPr>
          <w:cantSplit/>
        </w:trPr>
        <w:tc>
          <w:tcPr>
            <w:tcW w:w="11806" w:type="dxa"/>
            <w:vAlign w:val="top"/>
          </w:tcPr>
          <w:p>
            <w:pPr>
              <w:spacing w:before="0" w:after="0" w:line="240" w:lineRule="auto"/>
            </w:pPr>
            <w:r>
              <w:rPr>
                <w:sz w:val="16"/>
                <w:szCs w:val="16"/>
              </w:rPr>
              <w:t xml:space="preserve">Realizarea documentului hipermedia</w:t>
            </w:r>
          </w:p>
        </w:tc>
        <w:tc>
          <w:tcPr>
            <w:tcW w:w="3330" w:type="dxa"/>
            <w:vAlign w:val="top"/>
          </w:tcPr>
          <w:p>
            <w:pPr>
              <w:spacing w:before="0" w:after="0" w:line="240" w:lineRule="auto"/>
              <w:jc w:val="center"/>
            </w:pPr>
            <w:r>
              <w:rPr>
                <w:sz w:val="16"/>
                <w:szCs w:val="16"/>
              </w:rPr>
              <w:t xml:space="preserve">17</w:t>
            </w:r>
          </w:p>
        </w:tc>
      </w:tr>
      <w:tr>
        <w:trPr>
          <w:cantSplit/>
        </w:trPr>
        <w:tc>
          <w:tcPr>
            <w:tcW w:w="11806" w:type="dxa"/>
            <w:vAlign w:val="top"/>
          </w:tcPr>
          <w:p>
            <w:pPr>
              <w:spacing w:before="0" w:after="0" w:line="240" w:lineRule="auto"/>
            </w:pPr>
            <w:r>
              <w:rPr>
                <w:sz w:val="16"/>
                <w:szCs w:val="16"/>
              </w:rPr>
              <w:t xml:space="preserve">Proiect: aplicația de echipă</w:t>
            </w:r>
          </w:p>
        </w:tc>
        <w:tc>
          <w:tcPr>
            <w:tcW w:w="3330" w:type="dxa"/>
            <w:vAlign w:val="top"/>
          </w:tcPr>
          <w:p>
            <w:pPr>
              <w:spacing w:before="0" w:after="0" w:line="240" w:lineRule="auto"/>
              <w:jc w:val="center"/>
            </w:pPr>
            <w:r>
              <w:rPr>
                <w:sz w:val="16"/>
                <w:szCs w:val="16"/>
              </w:rPr>
              <w:t xml:space="preserve">7</w:t>
            </w:r>
          </w:p>
        </w:tc>
      </w:tr>
      <w:tr>
        <w:trPr>
          <w:cantSplit/>
        </w:trPr>
        <w:tc>
          <w:tcPr>
            <w:tcW w:w="11806" w:type="dxa"/>
            <w:vAlign w:val="top"/>
          </w:tcPr>
          <w:p>
            <w:pPr>
              <w:spacing w:before="0" w:after="0" w:line="240" w:lineRule="auto"/>
            </w:pPr>
            <w:r>
              <w:rPr>
                <w:sz w:val="16"/>
                <w:szCs w:val="16"/>
              </w:rPr>
              <w:t xml:space="preserve">Evaluare sumativă</w:t>
            </w:r>
          </w:p>
        </w:tc>
        <w:tc>
          <w:tcPr>
            <w:tcW w:w="3330" w:type="dxa"/>
            <w:vAlign w:val="top"/>
          </w:tcPr>
          <w:p>
            <w:pPr>
              <w:spacing w:before="0" w:after="0" w:line="240" w:lineRule="auto"/>
              <w:jc w:val="center"/>
            </w:pPr>
            <w:r>
              <w:rPr>
                <w:sz w:val="16"/>
                <w:szCs w:val="16"/>
              </w:rPr>
              <w:t xml:space="preserve">2</w:t>
            </w:r>
          </w:p>
        </w:tc>
      </w:tr>
      <w:tr>
        <w:trPr>
          <w:cantSplit/>
        </w:trPr>
        <w:tc>
          <w:tcPr>
            <w:tcW w:w="11806" w:type="dxa"/>
            <w:vAlign w:val="top"/>
          </w:tcPr>
          <w:p>
            <w:pPr>
              <w:spacing w:before="0" w:after="0" w:line="240" w:lineRule="auto"/>
            </w:pPr>
            <w:r>
              <w:rPr>
                <w:sz w:val="16"/>
                <w:szCs w:val="16"/>
              </w:rPr>
              <w:t xml:space="preserve">Școala altfel + Săptămâna verde</w:t>
            </w:r>
          </w:p>
        </w:tc>
        <w:tc>
          <w:tcPr>
            <w:tcW w:w="3330" w:type="dxa"/>
            <w:vAlign w:val="top"/>
          </w:tcPr>
          <w:p>
            <w:pPr>
              <w:spacing w:before="0" w:after="0" w:line="240" w:lineRule="auto"/>
              <w:jc w:val="center"/>
            </w:pPr>
            <w:r>
              <w:rPr>
                <w:sz w:val="16"/>
                <w:szCs w:val="16"/>
              </w:rPr>
              <w:t xml:space="preserve">2</w:t>
            </w:r>
          </w:p>
        </w:tc>
      </w:tr>
      <w:tr>
        <w:trPr>
          <w:cantSplit/>
        </w:trPr>
        <w:tc>
          <w:tcPr>
            <w:tcW w:w="11806" w:type="dxa"/>
            <w:vAlign w:val="top"/>
          </w:tcPr>
          <w:p>
            <w:pPr>
              <w:spacing w:before="0" w:after="0" w:line="240" w:lineRule="auto"/>
            </w:pPr>
            <w:r>
              <w:rPr>
                <w:b/>
                <w:sz w:val="16"/>
                <w:szCs w:val="16"/>
              </w:rPr>
              <w:t xml:space="preserve">TOTAL</w:t>
            </w:r>
          </w:p>
        </w:tc>
        <w:tc>
          <w:tcPr>
            <w:tcW w:w="3330" w:type="dxa"/>
            <w:vAlign w:val="top"/>
          </w:tcPr>
          <w:p>
            <w:pPr>
              <w:spacing w:before="0" w:after="0" w:line="240" w:lineRule="auto"/>
              <w:jc w:val="center"/>
            </w:pPr>
            <w:r>
              <w:rPr>
                <w:b/>
                <w:sz w:val="16"/>
                <w:szCs w:val="16"/>
              </w:rPr>
              <w:t xml:space="preserve">34</w:t>
            </w:r>
          </w:p>
        </w:tc>
      </w:tr>
    </w:tbl>
    <w:p>
      <w:pPr>
        <w:spacing w:before="0" w:after="0" w:line="240" w:lineRule="auto"/>
      </w:pPr>
      <w:r>
        <w:rPr>
          <w:sz w:val="12"/>
          <w:szCs w:val="12"/>
        </w:rPr>
        <w:t xml:space="preserve"/>
      </w:r>
    </w:p>
    <w:p>
      <w:pPr>
        <w:pStyle w:val="Titlu1"/>
        <w:keepNext/>
        <w:spacing w:before="320" w:after="120"/>
      </w:pPr>
      <w:r>
        <w:rPr>
          <w:b/>
          <w:color w:val="1F4E79"/>
          <w:sz w:val="28"/>
          <w:szCs w:val="28"/>
        </w:rPr>
        <w:t xml:space="preserve">Planificarea pe module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832"/>
        <w:gridCol w:w="2573"/>
        <w:gridCol w:w="1665"/>
        <w:gridCol w:w="7190"/>
        <w:gridCol w:w="832"/>
        <w:gridCol w:w="1060"/>
        <w:gridCol w:w="984"/>
      </w:tblGrid>
      <w:tr>
        <w:trPr>
          <w:cantSplit/>
          <w:tblHeader/>
        </w:trPr>
        <w:tc>
          <w:tcPr>
            <w:tcW w:w="832" w:type="dxa"/>
            <w:shd w:val="clear" w:color="auto" w:fill="1F4E79"/>
            <w:vAlign w:val="top"/>
          </w:tcPr>
          <w:p>
            <w:pPr>
              <w:spacing w:before="0" w:after="0" w:line="240" w:lineRule="auto"/>
            </w:pPr>
            <w:r>
              <w:rPr>
                <w:b/>
                <w:color w:val="FFFFFF"/>
                <w:sz w:val="16"/>
                <w:szCs w:val="16"/>
              </w:rPr>
              <w:t xml:space="preserve">Modul</w:t>
            </w:r>
          </w:p>
        </w:tc>
        <w:tc>
          <w:tcPr>
            <w:tcW w:w="2573" w:type="dxa"/>
            <w:shd w:val="clear" w:color="auto" w:fill="1F4E79"/>
            <w:vAlign w:val="top"/>
          </w:tcPr>
          <w:p>
            <w:pPr>
              <w:spacing w:before="0" w:after="0" w:line="240" w:lineRule="auto"/>
            </w:pPr>
            <w:r>
              <w:rPr>
                <w:b/>
                <w:color w:val="FFFFFF"/>
                <w:sz w:val="16"/>
                <w:szCs w:val="16"/>
              </w:rPr>
              <w:t xml:space="preserve">Unitatea de învățare</w:t>
            </w:r>
          </w:p>
        </w:tc>
        <w:tc>
          <w:tcPr>
            <w:tcW w:w="1665" w:type="dxa"/>
            <w:shd w:val="clear" w:color="auto" w:fill="1F4E79"/>
            <w:vAlign w:val="top"/>
          </w:tcPr>
          <w:p>
            <w:pPr>
              <w:spacing w:before="0" w:after="0" w:line="240" w:lineRule="auto"/>
              <w:jc w:val="center"/>
            </w:pPr>
            <w:r>
              <w:rPr>
                <w:b/>
                <w:color w:val="FFFFFF"/>
                <w:sz w:val="16"/>
                <w:szCs w:val="16"/>
              </w:rPr>
              <w:t xml:space="preserve">Competențe specifice</w:t>
            </w:r>
          </w:p>
        </w:tc>
        <w:tc>
          <w:tcPr>
            <w:tcW w:w="7190" w:type="dxa"/>
            <w:shd w:val="clear" w:color="auto" w:fill="1F4E79"/>
            <w:vAlign w:val="top"/>
          </w:tcPr>
          <w:p>
            <w:pPr>
              <w:spacing w:before="0" w:after="0" w:line="240" w:lineRule="auto"/>
            </w:pPr>
            <w:r>
              <w:rPr>
                <w:b/>
                <w:color w:val="FFFFFF"/>
                <w:sz w:val="16"/>
                <w:szCs w:val="16"/>
              </w:rPr>
              <w:t xml:space="preserve">Conținuturi și activități de învățare</w:t>
            </w:r>
          </w:p>
        </w:tc>
        <w:tc>
          <w:tcPr>
            <w:tcW w:w="832" w:type="dxa"/>
            <w:shd w:val="clear" w:color="auto" w:fill="1F4E79"/>
            <w:vAlign w:val="top"/>
          </w:tcPr>
          <w:p>
            <w:pPr>
              <w:spacing w:before="0" w:after="0" w:line="240" w:lineRule="auto"/>
              <w:jc w:val="center"/>
            </w:pPr>
            <w:r>
              <w:rPr>
                <w:b/>
                <w:color w:val="FFFFFF"/>
                <w:sz w:val="16"/>
                <w:szCs w:val="16"/>
              </w:rPr>
              <w:t xml:space="preserve">Ore</w:t>
            </w:r>
          </w:p>
        </w:tc>
        <w:tc>
          <w:tcPr>
            <w:tcW w:w="1060" w:type="dxa"/>
            <w:shd w:val="clear" w:color="auto" w:fill="1F4E79"/>
            <w:vAlign w:val="top"/>
          </w:tcPr>
          <w:p>
            <w:pPr>
              <w:spacing w:before="0" w:after="0" w:line="240" w:lineRule="auto"/>
              <w:jc w:val="center"/>
            </w:pPr>
            <w:r>
              <w:rPr>
                <w:b/>
                <w:color w:val="FFFFFF"/>
                <w:sz w:val="16"/>
                <w:szCs w:val="16"/>
              </w:rPr>
              <w:t xml:space="preserve">Săpt.</w:t>
            </w:r>
          </w:p>
        </w:tc>
        <w:tc>
          <w:tcPr>
            <w:tcW w:w="984" w:type="dxa"/>
            <w:shd w:val="clear" w:color="auto" w:fill="1F4E79"/>
            <w:vAlign w:val="top"/>
          </w:tcPr>
          <w:p>
            <w:pPr>
              <w:spacing w:before="0" w:after="0" w:line="240" w:lineRule="auto"/>
              <w:jc w:val="center"/>
            </w:pPr>
            <w:r>
              <w:rPr>
                <w:b/>
                <w:color w:val="FFFFFF"/>
                <w:sz w:val="16"/>
                <w:szCs w:val="16"/>
              </w:rPr>
              <w:t xml:space="preserve">Obs.</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Evaluare inițială</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Normele de securitate și regulile de lucru în laboratorul de informatică. Evaluarea predictivă a deprinderilor de tehnoredactare formate în clasa a XI-a.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Proiectarea documentelor hipermedia</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Etapele procesului de dezvoltare a unei interfețe web.</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Proiectarea documentelor hipermedia</w:t>
            </w:r>
          </w:p>
        </w:tc>
        <w:tc>
          <w:tcPr>
            <w:tcW w:w="1665" w:type="dxa"/>
            <w:vAlign w:val="top"/>
          </w:tcPr>
          <w:p>
            <w:pPr>
              <w:spacing w:before="0" w:after="0" w:line="240" w:lineRule="auto"/>
              <w:jc w:val="center"/>
            </w:pPr>
            <w:r>
              <w:rPr>
                <w:sz w:val="16"/>
                <w:szCs w:val="16"/>
              </w:rPr>
              <w:t xml:space="preserve">1.1</w:t>
            </w:r>
          </w:p>
        </w:tc>
        <w:tc>
          <w:tcPr>
            <w:tcW w:w="7190" w:type="dxa"/>
            <w:vAlign w:val="top"/>
          </w:tcPr>
          <w:p>
            <w:pPr>
              <w:spacing w:before="0" w:after="0" w:line="240" w:lineRule="auto"/>
            </w:pPr>
            <w:r>
              <w:rPr>
                <w:sz w:val="16"/>
                <w:szCs w:val="16"/>
              </w:rPr>
              <w:t xml:space="preserve">Aspecte generale ale proiectării interfețelor web: lizibilitate, consecvență, navigare.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Proiectarea documentelor hipermedia</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Organizarea informației utilizând tehnicile generale de tehnoredactare computerizată.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Proiectarea documentelor hipermedia</w:t>
            </w:r>
          </w:p>
        </w:tc>
        <w:tc>
          <w:tcPr>
            <w:tcW w:w="1665" w:type="dxa"/>
            <w:vAlign w:val="top"/>
          </w:tcPr>
          <w:p>
            <w:pPr>
              <w:spacing w:before="0" w:after="0" w:line="240" w:lineRule="auto"/>
              <w:jc w:val="center"/>
            </w:pPr>
            <w:r>
              <w:rPr>
                <w:sz w:val="16"/>
                <w:szCs w:val="16"/>
              </w:rPr>
              <w:t xml:space="preserve">1.2</w:t>
            </w:r>
          </w:p>
        </w:tc>
        <w:tc>
          <w:tcPr>
            <w:tcW w:w="7190" w:type="dxa"/>
            <w:vAlign w:val="top"/>
          </w:tcPr>
          <w:p>
            <w:pPr>
              <w:spacing w:before="0" w:after="0" w:line="240" w:lineRule="auto"/>
            </w:pPr>
            <w:r>
              <w:rPr>
                <w:sz w:val="16"/>
                <w:szCs w:val="16"/>
              </w:rPr>
              <w:t xml:space="preserve">Modalități de organizare a informațiilor într-un document hipermedia complex: pagini, secțiuni, trasee de parcurgere.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Proiectarea documentelor hipermedia</w:t>
            </w:r>
          </w:p>
        </w:tc>
        <w:tc>
          <w:tcPr>
            <w:tcW w:w="1665" w:type="dxa"/>
            <w:vAlign w:val="top"/>
          </w:tcPr>
          <w:p>
            <w:pPr>
              <w:spacing w:before="0" w:after="0" w:line="240" w:lineRule="auto"/>
              <w:jc w:val="center"/>
            </w:pPr>
            <w:r>
              <w:rPr>
                <w:sz w:val="16"/>
                <w:szCs w:val="16"/>
              </w:rPr>
              <w:t xml:space="preserve">1.1, 1.2</w:t>
            </w:r>
          </w:p>
        </w:tc>
        <w:tc>
          <w:tcPr>
            <w:tcW w:w="7190" w:type="dxa"/>
            <w:vAlign w:val="top"/>
          </w:tcPr>
          <w:p>
            <w:pPr>
              <w:spacing w:before="0" w:after="0" w:line="240" w:lineRule="auto"/>
            </w:pPr>
            <w:r>
              <w:rPr>
                <w:sz w:val="16"/>
                <w:szCs w:val="16"/>
              </w:rPr>
              <w:t xml:space="preserve">Aplicație: schița de structură și macheta unui site dedicat unei teme de literatură.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S6</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M1</w:t>
            </w:r>
          </w:p>
        </w:tc>
        <w:tc>
          <w:tcPr>
            <w:tcW w:w="2573" w:type="dxa"/>
            <w:vAlign w:val="top"/>
          </w:tcPr>
          <w:p>
            <w:pPr>
              <w:spacing w:before="0" w:after="0" w:line="240" w:lineRule="auto"/>
            </w:pPr>
            <w:r>
              <w:rPr>
                <w:sz w:val="16"/>
                <w:szCs w:val="16"/>
              </w:rPr>
              <w:t xml:space="preserve">Școala altfel</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culegerea textelor și a fotografiilor pentru site-ul clasei.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S7</w:t>
            </w:r>
          </w:p>
        </w:tc>
        <w:tc>
          <w:tcPr>
            <w:tcW w:w="984" w:type="dxa"/>
            <w:vAlign w:val="top"/>
          </w:tcPr>
          <w:p>
            <w:pPr>
              <w:spacing w:before="0" w:after="0" w:line="240" w:lineRule="auto"/>
              <w:jc w:val="center"/>
            </w:pPr>
            <w:r>
              <w:rPr>
                <w:sz w:val="16"/>
                <w:szCs w:val="16"/>
              </w:rPr>
              <w:t xml:space="preserve">SA</w:t>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Prezentarea generală a unui editor de pagini web. Crearea, salvarea și deschiderea unui proiect.</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Formatarea textului la nivel de caracter.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Formatarea textului la nivel de paragraf și de secțiune.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Inserarea hiperlegăturilor: legături interne, legături externe, ancore în pagină.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Inserarea și formatarea listelor.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Inserarea și formatarea tabelelor.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Aplicație practică: o pagină de antologie, cu text formatat, liste și tabele.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M2</w:t>
            </w:r>
          </w:p>
        </w:tc>
        <w:tc>
          <w:tcPr>
            <w:tcW w:w="2573" w:type="dxa"/>
            <w:vAlign w:val="top"/>
          </w:tcPr>
          <w:p>
            <w:pPr>
              <w:spacing w:before="0" w:after="0" w:line="240" w:lineRule="auto"/>
            </w:pPr>
            <w:r>
              <w:rPr>
                <w:sz w:val="16"/>
                <w:szCs w:val="16"/>
              </w:rPr>
              <w:t xml:space="preserve">Evaluare sumativă</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Pagină web cu text formatat, liste, tabele și hiperlegături funcționale.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S15</w:t>
            </w:r>
          </w:p>
        </w:tc>
        <w:tc>
          <w:tcPr>
            <w:tcW w:w="984" w:type="dxa"/>
            <w:vAlign w:val="top"/>
          </w:tcPr>
          <w:p>
            <w:pPr>
              <w:spacing w:before="0" w:after="0" w:line="240" w:lineRule="auto"/>
              <w:jc w:val="center"/>
            </w:pPr>
            <w:r>
              <w:rPr>
                <w:sz w:val="16"/>
                <w:szCs w:val="16"/>
              </w:rPr>
              <w:t xml:space="preserve">R</w:t>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Inserarea imaginilor în documentul hipermedia. Formatarea și alinierea lor în raport cu textul.</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Inserarea secvențelor audio.</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Inserarea secvențelor video.</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Maparea imaginilor.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S19</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Cadre (frames): definire și utilizare.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M3</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Organizarea paginilor cu ajutorul cadrelor.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Proiectarea designului general al documentului hipermedia.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Realizarea designului general, utilizând elementele studiate.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Publicarea documentului hipermedia.</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S24</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Realizarea documentului hipermedia</w:t>
            </w:r>
          </w:p>
        </w:tc>
        <w:tc>
          <w:tcPr>
            <w:tcW w:w="1665" w:type="dxa"/>
            <w:vAlign w:val="top"/>
          </w:tcPr>
          <w:p>
            <w:pPr>
              <w:spacing w:before="0" w:after="0" w:line="240" w:lineRule="auto"/>
              <w:jc w:val="center"/>
            </w:pPr>
            <w:r>
              <w:rPr>
                <w:sz w:val="16"/>
                <w:szCs w:val="16"/>
              </w:rPr>
              <w:t xml:space="preserve">2.1</w:t>
            </w:r>
          </w:p>
        </w:tc>
        <w:tc>
          <w:tcPr>
            <w:tcW w:w="7190" w:type="dxa"/>
            <w:vAlign w:val="top"/>
          </w:tcPr>
          <w:p>
            <w:pPr>
              <w:spacing w:before="0" w:after="0" w:line="240" w:lineRule="auto"/>
            </w:pPr>
            <w:r>
              <w:rPr>
                <w:sz w:val="16"/>
                <w:szCs w:val="16"/>
              </w:rPr>
              <w:t xml:space="preserve">Testarea documentului hipermedia și corectarea erorilor.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S25</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Tema proiectului, aleasă după specificul clasei și interesul elevilor. Reguli de lucru în echipă.</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S26</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Planul de lucru și distribuirea sarcinilor pe membrii echipei.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S27</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Culegerea datelor necesare și ierarhizarea informațiilor.</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S28</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M4</w:t>
            </w:r>
          </w:p>
        </w:tc>
        <w:tc>
          <w:tcPr>
            <w:tcW w:w="2573" w:type="dxa"/>
            <w:vAlign w:val="top"/>
          </w:tcPr>
          <w:p>
            <w:pPr>
              <w:spacing w:before="0" w:after="0" w:line="240" w:lineRule="auto"/>
            </w:pPr>
            <w:r>
              <w:rPr>
                <w:sz w:val="16"/>
                <w:szCs w:val="16"/>
              </w:rPr>
              <w:t xml:space="preserve">Săptămâna verde</w:t>
            </w:r>
          </w:p>
        </w:tc>
        <w:tc>
          <w:tcPr>
            <w:tcW w:w="1665" w:type="dxa"/>
            <w:vAlign w:val="top"/>
          </w:tcPr>
          <w:p>
            <w:pPr>
              <w:spacing w:before="0" w:after="0" w:line="240" w:lineRule="auto"/>
              <w:jc w:val="center"/>
            </w:pPr>
            <w:r>
              <w:rPr>
                <w:sz w:val="16"/>
                <w:szCs w:val="16"/>
              </w:rPr>
              <w:t xml:space="preserve">–</w:t>
            </w:r>
          </w:p>
        </w:tc>
        <w:tc>
          <w:tcPr>
            <w:tcW w:w="7190" w:type="dxa"/>
            <w:vAlign w:val="top"/>
          </w:tcPr>
          <w:p>
            <w:pPr>
              <w:spacing w:before="0" w:after="0" w:line="240" w:lineRule="auto"/>
            </w:pPr>
            <w:r>
              <w:rPr>
                <w:sz w:val="16"/>
                <w:szCs w:val="16"/>
              </w:rPr>
              <w:t xml:space="preserve">Activitate stabilită de unitatea de învățământ: o pagină web despre un traseu natural din apropierea școlii.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S29</w:t>
            </w:r>
          </w:p>
        </w:tc>
        <w:tc>
          <w:tcPr>
            <w:tcW w:w="984" w:type="dxa"/>
            <w:vAlign w:val="top"/>
          </w:tcPr>
          <w:p>
            <w:pPr>
              <w:spacing w:before="0" w:after="0" w:line="240" w:lineRule="auto"/>
              <w:jc w:val="center"/>
            </w:pPr>
            <w:r>
              <w:rPr>
                <w:sz w:val="16"/>
                <w:szCs w:val="16"/>
              </w:rPr>
              <w:t xml:space="preserve">SV</w:t>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Realizarea aplicației.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S30</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3.1</w:t>
            </w:r>
          </w:p>
        </w:tc>
        <w:tc>
          <w:tcPr>
            <w:tcW w:w="7190" w:type="dxa"/>
            <w:vAlign w:val="top"/>
          </w:tcPr>
          <w:p>
            <w:pPr>
              <w:spacing w:before="0" w:after="0" w:line="240" w:lineRule="auto"/>
            </w:pPr>
            <w:r>
              <w:rPr>
                <w:sz w:val="16"/>
                <w:szCs w:val="16"/>
              </w:rPr>
              <w:t xml:space="preserve">Documentarea aplicației realizate.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S31</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3.2</w:t>
            </w:r>
          </w:p>
        </w:tc>
        <w:tc>
          <w:tcPr>
            <w:tcW w:w="7190" w:type="dxa"/>
            <w:vAlign w:val="top"/>
          </w:tcPr>
          <w:p>
            <w:pPr>
              <w:spacing w:before="0" w:after="0" w:line="240" w:lineRule="auto"/>
            </w:pPr>
            <w:r>
              <w:rPr>
                <w:sz w:val="16"/>
                <w:szCs w:val="16"/>
              </w:rPr>
              <w:t xml:space="preserve">Reguli de bază pentru prezentarea unui proiect. Adaptarea prezentării la scopurile ei.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S32</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Proiect: aplicația de echipă</w:t>
            </w:r>
          </w:p>
        </w:tc>
        <w:tc>
          <w:tcPr>
            <w:tcW w:w="1665" w:type="dxa"/>
            <w:vAlign w:val="top"/>
          </w:tcPr>
          <w:p>
            <w:pPr>
              <w:spacing w:before="0" w:after="0" w:line="240" w:lineRule="auto"/>
              <w:jc w:val="center"/>
            </w:pPr>
            <w:r>
              <w:rPr>
                <w:sz w:val="16"/>
                <w:szCs w:val="16"/>
              </w:rPr>
              <w:t xml:space="preserve">3.2</w:t>
            </w:r>
          </w:p>
        </w:tc>
        <w:tc>
          <w:tcPr>
            <w:tcW w:w="7190" w:type="dxa"/>
            <w:vAlign w:val="top"/>
          </w:tcPr>
          <w:p>
            <w:pPr>
              <w:spacing w:before="0" w:after="0" w:line="240" w:lineRule="auto"/>
            </w:pPr>
            <w:r>
              <w:rPr>
                <w:sz w:val="16"/>
                <w:szCs w:val="16"/>
              </w:rPr>
              <w:t xml:space="preserve">Prezentarea în public a aplicației realizate.</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S33</w:t>
            </w:r>
          </w:p>
        </w:tc>
        <w:tc>
          <w:tcPr>
            <w:tcW w:w="984" w:type="dxa"/>
            <w:vAlign w:val="top"/>
          </w:tcPr>
          <w:p>
            <w:pPr>
              <w:spacing w:before="0" w:after="0" w:line="240" w:lineRule="auto"/>
              <w:jc w:val="center"/>
            </w:pPr>
            <w:r>
              <w:rPr>
                <w:sz w:val="16"/>
                <w:szCs w:val="16"/>
              </w:rPr>
              <w:t xml:space="preserve"/>
            </w:r>
          </w:p>
        </w:tc>
      </w:tr>
      <w:tr>
        <w:trPr>
          <w:cantSplit/>
        </w:trPr>
        <w:tc>
          <w:tcPr>
            <w:tcW w:w="832" w:type="dxa"/>
            <w:vAlign w:val="top"/>
          </w:tcPr>
          <w:p>
            <w:pPr>
              <w:spacing w:before="0" w:after="0" w:line="240" w:lineRule="auto"/>
            </w:pPr>
            <w:r>
              <w:rPr>
                <w:sz w:val="16"/>
                <w:szCs w:val="16"/>
              </w:rPr>
              <w:t xml:space="preserve">M5</w:t>
            </w:r>
          </w:p>
        </w:tc>
        <w:tc>
          <w:tcPr>
            <w:tcW w:w="2573" w:type="dxa"/>
            <w:vAlign w:val="top"/>
          </w:tcPr>
          <w:p>
            <w:pPr>
              <w:spacing w:before="0" w:after="0" w:line="240" w:lineRule="auto"/>
            </w:pPr>
            <w:r>
              <w:rPr>
                <w:sz w:val="16"/>
                <w:szCs w:val="16"/>
              </w:rPr>
              <w:t xml:space="preserve">Evaluare sumativă</w:t>
            </w:r>
          </w:p>
        </w:tc>
        <w:tc>
          <w:tcPr>
            <w:tcW w:w="1665" w:type="dxa"/>
            <w:vAlign w:val="top"/>
          </w:tcPr>
          <w:p>
            <w:pPr>
              <w:spacing w:before="0" w:after="0" w:line="240" w:lineRule="auto"/>
              <w:jc w:val="center"/>
            </w:pPr>
            <w:r>
              <w:rPr>
                <w:sz w:val="16"/>
                <w:szCs w:val="16"/>
              </w:rPr>
              <w:t xml:space="preserve">3.1, 3.2</w:t>
            </w:r>
          </w:p>
        </w:tc>
        <w:tc>
          <w:tcPr>
            <w:tcW w:w="7190" w:type="dxa"/>
            <w:vAlign w:val="top"/>
          </w:tcPr>
          <w:p>
            <w:pPr>
              <w:spacing w:before="0" w:after="0" w:line="240" w:lineRule="auto"/>
            </w:pPr>
            <w:r>
              <w:rPr>
                <w:sz w:val="16"/>
                <w:szCs w:val="16"/>
              </w:rPr>
              <w:t xml:space="preserve">Aprecierea proiectelor după criteriile anunțate la începutul lucrului.</w:t>
            </w:r>
          </w:p>
        </w:tc>
        <w:tc>
          <w:tcPr>
            <w:tcW w:w="832" w:type="dxa"/>
            <w:vAlign w:val="top"/>
          </w:tcPr>
          <w:p>
            <w:pPr>
              <w:spacing w:before="0" w:after="0" w:line="240" w:lineRule="auto"/>
              <w:jc w:val="center"/>
            </w:pPr>
            <w:r>
              <w:rPr>
                <w:sz w:val="16"/>
                <w:szCs w:val="16"/>
              </w:rPr>
              <w:t xml:space="preserve">1</w:t>
            </w:r>
          </w:p>
        </w:tc>
        <w:tc>
          <w:tcPr>
            <w:tcW w:w="1060" w:type="dxa"/>
            <w:vAlign w:val="top"/>
          </w:tcPr>
          <w:p>
            <w:pPr>
              <w:spacing w:before="0" w:after="0" w:line="240" w:lineRule="auto"/>
              <w:jc w:val="center"/>
            </w:pPr>
            <w:r>
              <w:rPr>
                <w:sz w:val="16"/>
                <w:szCs w:val="16"/>
              </w:rPr>
              <w:t xml:space="preserve">S34</w:t>
            </w:r>
          </w:p>
        </w:tc>
        <w:tc>
          <w:tcPr>
            <w:tcW w:w="984" w:type="dxa"/>
            <w:vAlign w:val="top"/>
          </w:tcPr>
          <w:p>
            <w:pPr>
              <w:spacing w:before="0" w:after="0" w:line="240" w:lineRule="auto"/>
              <w:jc w:val="center"/>
            </w:pPr>
            <w:r>
              <w:rPr>
                <w:sz w:val="16"/>
                <w:szCs w:val="16"/>
              </w:rPr>
              <w:t xml:space="preserve">R</w:t>
            </w:r>
          </w:p>
        </w:tc>
      </w:tr>
    </w:tbl>
    <w:p>
      <w:pPr>
        <w:spacing w:before="0" w:after="0" w:line="240" w:lineRule="auto"/>
      </w:pPr>
      <w:r>
        <w:rPr>
          <w:sz w:val="12"/>
          <w:szCs w:val="12"/>
        </w:rPr>
        <w:t xml:space="preserve"/>
      </w:r>
    </w:p>
    <w:p>
      <w:pPr>
        <w:spacing w:before="0" w:after="120" w:line="240" w:lineRule="auto"/>
      </w:pPr>
      <w:r>
        <w:rPr>
          <w:b/>
          <w:sz w:val="18"/>
          <w:szCs w:val="18"/>
        </w:rPr>
        <w:t xml:space="preserve">Legendă:</w:t>
      </w:r>
      <w:r>
        <w:rPr>
          <w:sz w:val="18"/>
          <w:szCs w:val="18"/>
        </w:rPr>
        <w:t xml:space="preserve"> R = activitate din rezerva curriculară (remediere, consolidare, aprofundare, extindere, proiect sau evaluare); SA = Școala altfel; SV = Săptămâna verde.</w:t>
      </w:r>
    </w:p>
    <w:p>
      <w:pPr>
        <w:pStyle w:val="Titlu1"/>
        <w:keepNext/>
        <w:spacing w:before="320" w:after="120"/>
      </w:pPr>
      <w:r>
        <w:rPr>
          <w:b/>
          <w:color w:val="1F4E79"/>
          <w:sz w:val="28"/>
          <w:szCs w:val="28"/>
        </w:rPr>
        <w:t xml:space="preserve">Competențe specifice</w:t>
      </w:r>
    </w:p>
    <w:tbl>
      <w:tblPr>
        <w:tblW w:w="15136"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40" w:type="dxa"/>
          <w:left w:w="70" w:type="dxa"/>
          <w:bottom w:w="40" w:type="dxa"/>
          <w:right w:w="70" w:type="dxa"/>
        </w:tblCellMar>
      </w:tblPr>
      <w:tblGrid>
        <w:gridCol w:w="1816"/>
        <w:gridCol w:w="13320"/>
      </w:tblGrid>
      <w:tr>
        <w:trPr>
          <w:cantSplit/>
          <w:tblHeader/>
        </w:trPr>
        <w:tc>
          <w:tcPr>
            <w:tcW w:w="1816" w:type="dxa"/>
            <w:shd w:val="clear" w:color="auto" w:fill="1F4E79"/>
            <w:vAlign w:val="top"/>
          </w:tcPr>
          <w:p>
            <w:pPr>
              <w:spacing w:before="0" w:after="0" w:line="240" w:lineRule="auto"/>
            </w:pPr>
            <w:r>
              <w:rPr>
                <w:b/>
                <w:color w:val="FFFFFF"/>
                <w:sz w:val="16"/>
                <w:szCs w:val="16"/>
              </w:rPr>
              <w:t xml:space="preserve">Cod</w:t>
            </w:r>
          </w:p>
        </w:tc>
        <w:tc>
          <w:tcPr>
            <w:tcW w:w="13320" w:type="dxa"/>
            <w:shd w:val="clear" w:color="auto" w:fill="1F4E79"/>
            <w:vAlign w:val="top"/>
          </w:tcPr>
          <w:p>
            <w:pPr>
              <w:spacing w:before="0" w:after="0" w:line="240" w:lineRule="auto"/>
            </w:pPr>
            <w:r>
              <w:rPr>
                <w:b/>
                <w:color w:val="FFFFFF"/>
                <w:sz w:val="16"/>
                <w:szCs w:val="16"/>
              </w:rPr>
              <w:t xml:space="preserve">Competența</w:t>
            </w:r>
          </w:p>
        </w:tc>
      </w:tr>
      <w:tr>
        <w:trPr>
          <w:cantSplit/>
        </w:trPr>
        <w:tc>
          <w:tcPr>
            <w:tcW w:w="1816" w:type="dxa"/>
            <w:vAlign w:val="top"/>
          </w:tcPr>
          <w:p>
            <w:pPr>
              <w:spacing w:before="0" w:after="0" w:line="240" w:lineRule="auto"/>
            </w:pPr>
            <w:r>
              <w:rPr>
                <w:sz w:val="16"/>
                <w:szCs w:val="16"/>
              </w:rPr>
              <w:t xml:space="preserve">1.1</w:t>
            </w:r>
          </w:p>
        </w:tc>
        <w:tc>
          <w:tcPr>
            <w:tcW w:w="13320" w:type="dxa"/>
            <w:vAlign w:val="top"/>
          </w:tcPr>
          <w:p>
            <w:pPr>
              <w:spacing w:before="0" w:after="0" w:line="240" w:lineRule="auto"/>
            </w:pPr>
            <w:r>
              <w:rPr>
                <w:sz w:val="16"/>
                <w:szCs w:val="16"/>
              </w:rPr>
              <w:t xml:space="preserve">Aplicarea principiilor generale ale proiectării documentelor hipermedia</w:t>
            </w:r>
          </w:p>
        </w:tc>
      </w:tr>
      <w:tr>
        <w:trPr>
          <w:cantSplit/>
        </w:trPr>
        <w:tc>
          <w:tcPr>
            <w:tcW w:w="1816" w:type="dxa"/>
            <w:vAlign w:val="top"/>
          </w:tcPr>
          <w:p>
            <w:pPr>
              <w:spacing w:before="0" w:after="0" w:line="240" w:lineRule="auto"/>
            </w:pPr>
            <w:r>
              <w:rPr>
                <w:sz w:val="16"/>
                <w:szCs w:val="16"/>
              </w:rPr>
              <w:t xml:space="preserve">1.2</w:t>
            </w:r>
          </w:p>
        </w:tc>
        <w:tc>
          <w:tcPr>
            <w:tcW w:w="13320" w:type="dxa"/>
            <w:vAlign w:val="top"/>
          </w:tcPr>
          <w:p>
            <w:pPr>
              <w:spacing w:before="0" w:after="0" w:line="240" w:lineRule="auto"/>
            </w:pPr>
            <w:r>
              <w:rPr>
                <w:sz w:val="16"/>
                <w:szCs w:val="16"/>
              </w:rPr>
              <w:t xml:space="preserve">Identificarea diferitelor modalități de organizare a informațiilor într-un document hipermedia complex</w:t>
            </w:r>
          </w:p>
        </w:tc>
      </w:tr>
      <w:tr>
        <w:trPr>
          <w:cantSplit/>
        </w:trPr>
        <w:tc>
          <w:tcPr>
            <w:tcW w:w="1816" w:type="dxa"/>
            <w:vAlign w:val="top"/>
          </w:tcPr>
          <w:p>
            <w:pPr>
              <w:spacing w:before="0" w:after="0" w:line="240" w:lineRule="auto"/>
            </w:pPr>
            <w:r>
              <w:rPr>
                <w:sz w:val="16"/>
                <w:szCs w:val="16"/>
              </w:rPr>
              <w:t xml:space="preserve">2.1</w:t>
            </w:r>
          </w:p>
        </w:tc>
        <w:tc>
          <w:tcPr>
            <w:tcW w:w="13320" w:type="dxa"/>
            <w:vAlign w:val="top"/>
          </w:tcPr>
          <w:p>
            <w:pPr>
              <w:spacing w:before="0" w:after="0" w:line="240" w:lineRule="auto"/>
            </w:pPr>
            <w:r>
              <w:rPr>
                <w:sz w:val="16"/>
                <w:szCs w:val="16"/>
              </w:rPr>
              <w:t xml:space="preserve">Utilizarea avansată a unei aplicații specializate în proiectarea și realizarea unui document hipermedia</w:t>
            </w:r>
          </w:p>
        </w:tc>
      </w:tr>
      <w:tr>
        <w:trPr>
          <w:cantSplit/>
        </w:trPr>
        <w:tc>
          <w:tcPr>
            <w:tcW w:w="1816" w:type="dxa"/>
            <w:vAlign w:val="top"/>
          </w:tcPr>
          <w:p>
            <w:pPr>
              <w:spacing w:before="0" w:after="0" w:line="240" w:lineRule="auto"/>
            </w:pPr>
            <w:r>
              <w:rPr>
                <w:sz w:val="16"/>
                <w:szCs w:val="16"/>
              </w:rPr>
              <w:t xml:space="preserve">3.1</w:t>
            </w:r>
          </w:p>
        </w:tc>
        <w:tc>
          <w:tcPr>
            <w:tcW w:w="13320" w:type="dxa"/>
            <w:vAlign w:val="top"/>
          </w:tcPr>
          <w:p>
            <w:pPr>
              <w:spacing w:before="0" w:after="0" w:line="240" w:lineRule="auto"/>
            </w:pPr>
            <w:r>
              <w:rPr>
                <w:sz w:val="16"/>
                <w:szCs w:val="16"/>
              </w:rPr>
              <w:t xml:space="preserve">Analizarea unei probleme date și crearea aplicației</w:t>
            </w:r>
          </w:p>
        </w:tc>
      </w:tr>
      <w:tr>
        <w:trPr>
          <w:cantSplit/>
        </w:trPr>
        <w:tc>
          <w:tcPr>
            <w:tcW w:w="1816" w:type="dxa"/>
            <w:vAlign w:val="top"/>
          </w:tcPr>
          <w:p>
            <w:pPr>
              <w:spacing w:before="0" w:after="0" w:line="240" w:lineRule="auto"/>
            </w:pPr>
            <w:r>
              <w:rPr>
                <w:sz w:val="16"/>
                <w:szCs w:val="16"/>
              </w:rPr>
              <w:t xml:space="preserve">3.2</w:t>
            </w:r>
          </w:p>
        </w:tc>
        <w:tc>
          <w:tcPr>
            <w:tcW w:w="13320" w:type="dxa"/>
            <w:vAlign w:val="top"/>
          </w:tcPr>
          <w:p>
            <w:pPr>
              <w:spacing w:before="0" w:after="0" w:line="240" w:lineRule="auto"/>
            </w:pPr>
            <w:r>
              <w:rPr>
                <w:sz w:val="16"/>
                <w:szCs w:val="16"/>
              </w:rPr>
              <w:t xml:space="preserve">Prezentarea în public a aplicației realizate</w:t>
            </w:r>
          </w:p>
        </w:tc>
      </w:tr>
    </w:tbl>
    <w:p>
      <w:pPr>
        <w:spacing w:before="0" w:after="0" w:line="240" w:lineRule="auto"/>
      </w:pPr>
      <w:r>
        <w:rPr>
          <w:sz w:val="12"/>
          <w:szCs w:val="12"/>
        </w:rPr>
        <w:t xml:space="preserve"/>
      </w:r>
    </w:p>
    <w:p>
      <w:pPr>
        <w:spacing w:before="0" w:after="200" w:line="240" w:lineRule="auto"/>
      </w:pPr>
      <w:r>
        <w:rPr>
          <w:sz w:val="20"/>
          <w:szCs w:val="20"/>
        </w:rPr>
        <w:t xml:space="preserve"/>
      </w:r>
    </w:p>
    <w:p>
      <w:pPr>
        <w:spacing w:before="0" w:after="80" w:line="240" w:lineRule="auto"/>
      </w:pPr>
      <w:r>
        <w:rPr>
          <w:b/>
          <w:sz w:val="19"/>
          <w:szCs w:val="19"/>
        </w:rPr>
        <w:t xml:space="preserve">Avizat, responsabil comisie metodică:</w:t>
      </w:r>
      <w:r>
        <w:rPr>
          <w:sz w:val="19"/>
          <w:szCs w:val="19"/>
        </w:rPr>
        <w:t xml:space="preserve"> …………………………………………………………………………</w:t>
      </w:r>
    </w:p>
    <w:p>
      <w:pPr>
        <w:spacing w:before="0" w:after="80" w:line="240" w:lineRule="auto"/>
      </w:pPr>
      <w:r>
        <w:rPr>
          <w:b/>
          <w:sz w:val="19"/>
          <w:szCs w:val="19"/>
        </w:rPr>
        <w:t xml:space="preserve">Avizat, director:</w:t>
      </w:r>
      <w:r>
        <w:rPr>
          <w:sz w:val="19"/>
          <w:szCs w:val="19"/>
        </w:rPr>
        <w:t xml:space="preserve"> …………………………………………………………………………</w:t>
      </w:r>
    </w:p>
    <w:sectPr>
      <w:pgSz w:w="16838" w:h="11906" w:orient="landscape"/>
      <w:pgMar w:top="851" w:right="851" w:bottom="851" w:left="851" w:header="454" w:footer="454" w:gutter="0"/>
    </w:sectPr>
  </w:body>
</w:document>
</file>

<file path=word/styles.xml><?xml version="1.0" encoding="utf-8"?>
<w:styles xmlns:w="http://schemas.openxmlformats.org/wordprocessingml/2006/main">
  <w:docDefaults>
    <w:rPrDefault>
      <w:rPr>
        <w:rFonts w:ascii="Calibri" w:hAnsi="Calibri" w:cs="Calibri"/>
        <w:sz w:val="20"/>
        <w:szCs w:val="20"/>
        <w:lang w:val="ro-RO"/>
      </w:rPr>
    </w:rPrDefault>
    <w:pPrDefault>
      <w:pPr>
        <w:spacing w:after="60" w:line="240" w:lineRule="auto"/>
      </w:pPr>
    </w:pPrDefault>
  </w:docDefaults>
  <w:style w:type="paragraph" w:default="1" w:styleId="Normal">
    <w:name w:val="Normal"/>
  </w:style>
  <w:style w:type="paragraph" w:styleId="Titlu1">
    <w:name w:val="heading 1"/>
    <w:basedOn w:val="Normal"/>
    <w:pPr>
      <w:outlineLvl w:val="0"/>
    </w:pPr>
    <w:rPr>
      <w:b/>
      <w:color w:val="1F4E79"/>
    </w:rPr>
  </w:style>
  <w:style w:type="paragraph" w:styleId="Titlu2">
    <w:name w:val="heading 2"/>
    <w:basedOn w:val="Normal"/>
    <w:pPr>
      <w:outlineLvl w:val="1"/>
    </w:pPr>
    <w:rPr>
      <w:b/>
      <w:color w:val="1F4E79"/>
    </w:rPr>
  </w:style>
  <w:style w:type="paragraph" w:styleId="Titlu3">
    <w:name w:val="heading 3"/>
    <w:basedOn w:val="Normal"/>
    <w:pPr>
      <w:outlineLvl w:val="2"/>
    </w:pPr>
    <w:rPr>
      <w:b/>
      <w:color w:val="1F4E79"/>
    </w:rPr>
  </w:style>
</w:styles>
</file>

<file path=word/_rels/document.xml.rels><?xml version="1.0" encoding="UTF-8" standalone="yes"?><Relationships xmlns="http://schemas.openxmlformats.org/package/2006/relationships"><Relationship Id="rIdStiluri" Type="http://schemas.openxmlformats.org/officeDocument/2006/relationships/styles" Target="styles.xml"/></Relationships>
</file>