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Planificare calendaristică: Informatică și TIC, clasa a VIII-a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Informatică și TIC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VIII-a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1 oră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35 ore / 35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Programa școlară:</w:t>
      </w:r>
      <w:r>
        <w:rPr>
          <w:sz w:val="19"/>
          <w:szCs w:val="19"/>
        </w:rPr>
        <w:t xml:space="preserve"> O.M. nr. 3.393/28.02.2017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Poziționarea perioadelor „Școala altfel” și „Săptămâna verde” este orientativă și va fi adaptată calendarului stabilit de unitatea de învățământ, cu decalarea corespunzătoare a săptămânilor următoare.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Distribuția anuală a conținuturilor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1806"/>
        <w:gridCol w:w="3330"/>
      </w:tblGrid>
      <w:tr>
        <w:trPr>
          <w:cantSplit/>
          <w:tblHeader/>
        </w:trPr>
        <w:tc>
          <w:tcPr>
            <w:tcW w:w="1180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 de învățare</w:t>
            </w:r>
          </w:p>
        </w:tc>
        <w:tc>
          <w:tcPr>
            <w:tcW w:w="333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Recapitulare și test inițial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 tabelar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web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14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și șiruri de valori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13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 + Săptămâna verde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sz w:val="16"/>
                <w:szCs w:val="16"/>
              </w:rPr>
              <w:t xml:space="preserve">TOTAL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 xml:space="preserve">35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Planificarea pe module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832"/>
        <w:gridCol w:w="2573"/>
        <w:gridCol w:w="1665"/>
        <w:gridCol w:w="7190"/>
        <w:gridCol w:w="832"/>
        <w:gridCol w:w="1060"/>
        <w:gridCol w:w="984"/>
      </w:tblGrid>
      <w:tr>
        <w:trPr>
          <w:cantSplit/>
          <w:tblHeader/>
        </w:trPr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Modul</w:t>
            </w:r>
          </w:p>
        </w:tc>
        <w:tc>
          <w:tcPr>
            <w:tcW w:w="2573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66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719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și activități de învățare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  <w:tc>
          <w:tcPr>
            <w:tcW w:w="984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Obs.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Recapitulare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Securitate în laborator; recapitulare și test inițial.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Interfață; registru, foi, rânduri, coloane, celule și adrese.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Editare, formatare, tipuri de date și sortare.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Formule; SUM, MAX, MIN, AVERAGE, IF; serii și grafice.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web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 de pagini web: interfață și instrumente.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web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web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paginii: antet, titlu și corp.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web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Paragraf, imagini, liste și legături; operații de editare.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web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web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web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SA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web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și actualizarea unei pagini.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HTML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Formatarea textului și paragrafelor; tabele și liste.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HTML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Securitate cibernetică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Riscuri, parole, date personale și comportament responsabil.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web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Consolidare.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web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web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Limbaj de programare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alternativă – recapitulare.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Limbaj de programare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repetitivă – recapitulare.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Limbaj de programare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Consolidare și remediere.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Limbaj de programare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Șiruri de valori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algoritmilor în robotică.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Săptămâna verde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SV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Șiruri de valori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Generarea șirurilor după proprietăți și reguli.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Șiruri de valori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Citire, parcurgere și afișare.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Șiruri de valori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Verificarea proprietăților elementelor.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Șiruri de valori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Numărarea elementelor care îndeplinesc o condiție.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Șiruri de valori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Verificarea unei proprietăți pentru toate elementele.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Șiruri de valori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Căutarea unui element și verificarea existenței.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Șiruri de valori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Minim, maxim, sumă și produs.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finală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 și feedback.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120" w:line="240" w:lineRule="auto"/>
      </w:pPr>
      <w:r>
        <w:rPr>
          <w:i/>
          <w:sz w:val="18"/>
          <w:szCs w:val="18"/>
        </w:rPr>
        <w:t xml:space="preserve">Conform Instrucțiunii nr. 8/01.09.2025 emisă de Ministerul Educației — 25% din timp pentru consolidare, aprofundare, aplicare și remediere.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Marcaje:</w:t>
      </w:r>
      <w:r>
        <w:rPr>
          <w:sz w:val="18"/>
          <w:szCs w:val="18"/>
        </w:rPr>
        <w:t xml:space="preserve"> R = timp didactic inclus în procentul de 25%; SA = Școala altfel; SV = Săptămâna verde.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Competențe specifice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816"/>
        <w:gridCol w:w="13320"/>
      </w:tblGrid>
      <w:tr>
        <w:trPr>
          <w:cantSplit/>
          <w:tblHeader/>
        </w:trPr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Cod</w:t>
            </w:r>
          </w:p>
        </w:tc>
        <w:tc>
          <w:tcPr>
            <w:tcW w:w="1332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Competența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foilor de calcul tabelar în vederea rezolvării unor situații problemă simple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unui editor dedicat pentru realizarea unor pagini web cu diverse teme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Identificarea șirurilor de valori în diferite contexte de prelucrare în vederea construirii algoritmilor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Rezolvarea unor probleme simple prin construirea unor algoritmi de prelucrare a șirurilor de valori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 de produse informatice utilizând aplicații de calcul tabelar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Elaborarea/actualizarea de pagini web conform unor specificații date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Implementarea algoritmilor într-un mediu de programare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director: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/Relationships>
</file>