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Planificare calendaristică: Informatică, clasa a IX-a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IX-a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Filiera / profilul:</w:t>
      </w:r>
      <w:r>
        <w:rPr>
          <w:sz w:val="19"/>
          <w:szCs w:val="19"/>
        </w:rPr>
        <w:t xml:space="preserve"> Teoretică / real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Specializarea:</w:t>
      </w:r>
      <w:r>
        <w:rPr>
          <w:sz w:val="19"/>
          <w:szCs w:val="19"/>
        </w:rPr>
        <w:t xml:space="preserve"> Matematică-informatică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2 ore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72 ore / 36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Plan-cadru:</w:t>
      </w:r>
      <w:r>
        <w:rPr>
          <w:sz w:val="19"/>
          <w:szCs w:val="19"/>
        </w:rPr>
        <w:t xml:space="preserve"> OMEC nr. 4.350/2025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Poziționarea perioadelor „Școala altfel” și „Săptămâna verde” este orientativă și va fi adaptată calendarului stabilit de unitatea de învățământ, cu decalarea corespunzătoare a săptămânilor următoare.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Distribuția anuală a conținuturilor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5045"/>
        <w:gridCol w:w="5045"/>
        <w:gridCol w:w="5045"/>
      </w:tblGrid>
      <w:tr>
        <w:trPr>
          <w:cantSplit/>
          <w:tblHeader/>
        </w:trPr>
        <w:tc>
          <w:tcPr>
            <w:tcW w:w="5045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 de învățare</w:t>
            </w:r>
          </w:p>
        </w:tc>
        <w:tc>
          <w:tcPr>
            <w:tcW w:w="504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Săptămâni</w:t>
            </w:r>
          </w:p>
        </w:tc>
        <w:tc>
          <w:tcPr>
            <w:tcW w:w="504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 și principii de programare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S1–S4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Prelucrări ale numerelor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S5–S10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Subprograme în Python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S11–S13, S15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POO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Interfețe grafice cu Tkinter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S17–S19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Fișiere text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S20–S22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 liniar și clasa list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S23–S26, S28–S29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Generare sistematică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S30–S31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Sortări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S32–S34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și evaluare finală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S35–S36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 + Săptămâna verde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S14, S27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5045" w:type="dxa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sz w:val="16"/>
                <w:szCs w:val="16"/>
              </w:rPr>
              <w:t xml:space="preserve">TOTAL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36 săptămâni</w:t>
            </w:r>
          </w:p>
        </w:tc>
        <w:tc>
          <w:tcPr>
            <w:tcW w:w="504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72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Planificarea pe module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832"/>
        <w:gridCol w:w="2573"/>
        <w:gridCol w:w="1665"/>
        <w:gridCol w:w="7190"/>
        <w:gridCol w:w="832"/>
        <w:gridCol w:w="1060"/>
        <w:gridCol w:w="984"/>
      </w:tblGrid>
      <w:tr>
        <w:trPr>
          <w:cantSplit/>
          <w:tblHeader/>
        </w:trPr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Modul</w:t>
            </w:r>
          </w:p>
        </w:tc>
        <w:tc>
          <w:tcPr>
            <w:tcW w:w="2573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66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719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și activități de învățare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  <w:tc>
          <w:tcPr>
            <w:tcW w:w="984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Obs.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 și continuitate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predictivă; recapitularea algoritmilor și a structurilor de control; armonizarea achizițiilor din gimnaziu.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unui program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Gândire computațională; analiza problemei; date de intrare, ieșire și manevră; analiză, proiectare, implementare, testare și depanare.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Reprezentarea algoritmilor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Blocuri grafice, pseudocod, limbaj de nivel înalt și limbaj de nivel scăzut; interpretor de comenzi, interpretor și compilator; avantaje și limite.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Testare, depanare și eficiență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3.3, 4.3, 5.3, 6.3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Teste de validare și cazuri-limită; urmărirea variabilelor; erori; timp și memorie; ordin de complexitate și notația O; interfețe consolă, grafice și fișiere.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Prelucrarea cifrelor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Accesarea unei cifre; adăugarea unei cifre la stânga și la dreapta; parcurgerea cifrelor; reconstituirea numărului.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 de bază pe cifrele unui număr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3.2, 4.2, 5.2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Numărare, sumă, produs, minim și maxim; selectarea cifrelor cu o proprietate dată; păstrarea ordinii și a cifrelor nule finale; cazuri-limită.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Divizibilitate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Divizori și multipli; parcurgerea divizorilor; verificarea proprietăților numerelor; aplicații.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Numere prime și factorizare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2.2, 3.2, 5.2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de primalitate; descompunerea în factori primi; cazuri-limită; consolidare și analiza eficienței.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Algoritmul lui Euclid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CMMDC prin scăderi și împărțiri repetate; CMMMC; comparația variantelor.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numerație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1.2, 2.2, 3.2, 6.2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Transformări din baza 10 în baza 2 și invers; exemple de transformare dintr-o bază în alta; verificarea rezultatelor.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Subprograme – rol și structură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1.5, 2.5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Modularitate; def; antet, corp și apel; variabile locale și globale; mecanism de executare.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Parametri și rezultate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2.5, 3.5, 4.5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Transmiterea datelor prin parametri; return; trasarea execuției.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Subprograme predefinite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1.5, 3.5, 5.5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Funcții Python pentru operații matematice, conversii și colecții: lungime, minim, maxim și sumă.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atelier „De la algoritm la produs software”.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SA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modulară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3.5, 4.5, 5.5, 6.5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scurt cu funcții proprii; testare, depanare, documentare și refactorizare.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POO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Clasă, obiect, membri, date, metode și biblioteci; instanțierea unei clase predefinite și accesul la membrii obiectului.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Tkinter – fereastră și controale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Tk, Label și Button; proprietăți, evenimente și funcții asociate; pack.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Introducerea și validarea datelor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2.4, 3.4, 4.4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Entry, Text, get și MessageBox; validarea datelor și tratarea intrărilor necorespunzătoare.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Organizarea interfeței grafice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3.4, 4.4, 5.4, 6.4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Frame și Canvas; managerii grid și place; identificarea altor clase/metode; ergonomie și lizibilitate.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Fișiere text – principii și lucrul în Python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Caracteristici, moduri de acces și transfer de date; open, read, write, close; clasa TextIOWrapper.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Prelucrarea datelor din fișiere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3.4, 4.4, 5.4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Pregătirea și validarea datelor citite; selectarea metodelor adecvate; fișier inexistent sau gol; tratarea erorilor.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cu fișiere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3.4, 5.4, 6.4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care citește, prelucrează și salvează date; verificarea corectitudinii.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liniar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Caracteristicile listei; acces direct și secvențial; stivă și coadă; prelucrare cu și fără memorare.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Clasa list în Python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Creare, indexare și parcurgere; acces, apartenență/non-apartenență, concatenare, multiplicare și relaționare.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Metodele clasei list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2.4, 3.4, 4.4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index, count, pop/del, remove, insert, append, copy și sort; identificarea altor metode adecvate.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 de bază pe liste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2.1, 3.1, 4.1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Parcurgere, numărare, sumă, produs, minim, maxim și prima/ultima valoare cu o proprietate.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Săptămâna verde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colectarea și analiza unor date de mediu.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SV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Liste de frecvențe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1.1, 3.1, 4.1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Rolul listei de frecvențe în prelucrarea datelor; construirea și interpretarea listei; determinarea valorilor cu apariții multiple.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Liste – aplicație integrată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3.1, 4.1, 5.1, 6.1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cu date reale; stivă și coadă simulate cu clasa list; argumentarea modelului ales.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Generarea secvențelor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Generarea valorilor cu proprietăți date și a termenilor unor expresii matematice; algoritmi de bază.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Șirul lui Fibonacci și șiruri recurente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1.2, 3.2, 4.2, 6.2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Regula de obținere a unui termen din termenii anteriori; generarea termenilor; aplicații, analiză și testare.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Sortarea prin selecția minimului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Caracteristici; implementare pas cu pas; testare și analiză intuitivă.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Sortarea cu listă de frecvențe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Condiții de aplicare; implementare; avantaje și limite.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Metoda bulelor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3.2, 4.2, 5.2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adiacente; interschimbare; optimizare; comparația metodelor de sortare.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integrator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3.1–3.5, 5.1–5.5, 6.1–6.5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Produs Python cu subprograme, listă și consolă/Tkinter/fișier; documentare și prezentare.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finală și reflecție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4.1–4.5, 5.1–5.5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sumativă; portofoliu; feedback; remediere și direcții de aprofundare.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Legendă:</w:t>
      </w:r>
      <w:r>
        <w:rPr>
          <w:sz w:val="18"/>
          <w:szCs w:val="18"/>
        </w:rPr>
        <w:t xml:space="preserve"> R = activitate din rezerva curriculară (remediere, consolidare, aprofundare, extindere, proiect sau evaluare); SA = Școala altfel; SV = Săptămâna verde.</w:t>
      </w:r>
    </w:p>
    <w:p>
      <w:pPr>
        <w:spacing w:before="0" w:after="120" w:line="240" w:lineRule="auto"/>
      </w:pPr>
      <w:r>
        <w:rPr>
          <w:sz w:val="18"/>
          <w:szCs w:val="18"/>
        </w:rPr>
        <w:t xml:space="preserve">Cele nouă activități marcate cu R însumează 18 ore, adică rezerva de 25% din timpul alocat disciplinei, pe care programa o lasă la dispoziția profesorului.</w:t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director: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/Relationships>
</file>