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Informatică, clasa a X-a</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Informatică</w:t>
      </w:r>
    </w:p>
    <w:p>
      <w:pPr>
        <w:spacing w:before="0" w:after="40" w:line="240" w:lineRule="auto"/>
      </w:pPr>
      <w:r>
        <w:rPr>
          <w:b/>
          <w:sz w:val="19"/>
          <w:szCs w:val="19"/>
        </w:rPr>
        <w:t xml:space="preserve">Clasa:</w:t>
      </w:r>
      <w:r>
        <w:rPr>
          <w:sz w:val="19"/>
          <w:szCs w:val="19"/>
        </w:rPr>
        <w:t xml:space="preserve"> a X-a</w:t>
      </w:r>
    </w:p>
    <w:p>
      <w:pPr>
        <w:spacing w:before="0" w:after="40" w:line="240" w:lineRule="auto"/>
      </w:pPr>
      <w:r>
        <w:rPr>
          <w:b/>
          <w:sz w:val="19"/>
          <w:szCs w:val="19"/>
        </w:rPr>
        <w:t xml:space="preserve">Filiera / profilul:</w:t>
      </w:r>
      <w:r>
        <w:rPr>
          <w:sz w:val="19"/>
          <w:szCs w:val="19"/>
        </w:rPr>
        <w:t xml:space="preserve"> Teoretică / real</w:t>
      </w:r>
    </w:p>
    <w:p>
      <w:pPr>
        <w:spacing w:before="0" w:after="40" w:line="240" w:lineRule="auto"/>
      </w:pPr>
      <w:r>
        <w:rPr>
          <w:b/>
          <w:sz w:val="19"/>
          <w:szCs w:val="19"/>
        </w:rPr>
        <w:t xml:space="preserve">Specializarea:</w:t>
      </w:r>
      <w:r>
        <w:rPr>
          <w:sz w:val="19"/>
          <w:szCs w:val="19"/>
        </w:rPr>
        <w:t xml:space="preserve"> Matematică-informatică (aceeași programă se aplică la științe ale naturii și la profilul militar)</w:t>
      </w:r>
    </w:p>
    <w:p>
      <w:pPr>
        <w:spacing w:before="0" w:after="40" w:line="240" w:lineRule="auto"/>
      </w:pPr>
      <w:r>
        <w:rPr>
          <w:b/>
          <w:sz w:val="19"/>
          <w:szCs w:val="19"/>
        </w:rPr>
        <w:t xml:space="preserve">Nr. ore / săptămână:</w:t>
      </w:r>
      <w:r>
        <w:rPr>
          <w:sz w:val="19"/>
          <w:szCs w:val="19"/>
        </w:rPr>
        <w:t xml:space="preserve"> 1 oră</w:t>
      </w:r>
    </w:p>
    <w:p>
      <w:pPr>
        <w:spacing w:before="0" w:after="40" w:line="240" w:lineRule="auto"/>
      </w:pPr>
      <w:r>
        <w:rPr>
          <w:b/>
          <w:sz w:val="19"/>
          <w:szCs w:val="19"/>
        </w:rPr>
        <w:t xml:space="preserve">Total anual:</w:t>
      </w:r>
      <w:r>
        <w:rPr>
          <w:sz w:val="19"/>
          <w:szCs w:val="19"/>
        </w:rPr>
        <w:t xml:space="preserve"> 36 ore / 36 săptămâni</w:t>
      </w:r>
    </w:p>
    <w:p>
      <w:pPr>
        <w:spacing w:before="0" w:after="40" w:line="240" w:lineRule="auto"/>
      </w:pPr>
      <w:r>
        <w:rPr>
          <w:b/>
          <w:sz w:val="19"/>
          <w:szCs w:val="19"/>
        </w:rPr>
        <w:t xml:space="preserve">Programa școlară:</w:t>
      </w:r>
      <w:r>
        <w:rPr>
          <w:sz w:val="19"/>
          <w:szCs w:val="19"/>
        </w:rPr>
        <w:t xml:space="preserve"> OMECI nr. 5.099/09.09.2009</w:t>
      </w:r>
    </w:p>
    <w:p>
      <w:pPr>
        <w:spacing w:before="0" w:after="40" w:line="240" w:lineRule="auto"/>
      </w:pPr>
      <w:r>
        <w:rPr>
          <w:b/>
          <w:sz w:val="19"/>
          <w:szCs w:val="19"/>
        </w:rPr>
        <w:t xml:space="preserve">Plan-cadru:</w:t>
      </w:r>
      <w:r>
        <w:rPr>
          <w:sz w:val="19"/>
          <w:szCs w:val="19"/>
        </w:rPr>
        <w:t xml:space="preserve"> OMECI nr. 3.410/16.03.2009</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Conținuturile și activitățile de învățare sunt preluate din programa școlară. Poziționarea perioadelor „Școala altfel” și „Săptămâna verde” este orientativă și va fi adaptată calendarului stabilit de unitatea de învățământ, cu decalarea corespunzătoare a săptămânilor următoare.</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Mediul limbajului de programare studiat</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Elementele de bază ale limbajului de programare</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Structuri de control</w:t>
            </w:r>
          </w:p>
        </w:tc>
        <w:tc>
          <w:tcPr>
            <w:tcW w:w="3330" w:type="dxa"/>
            <w:vAlign w:val="top"/>
          </w:tcPr>
          <w:p>
            <w:pPr>
              <w:spacing w:before="0" w:after="0" w:line="240" w:lineRule="auto"/>
              <w:jc w:val="center"/>
            </w:pPr>
            <w:r>
              <w:rPr>
                <w:sz w:val="16"/>
                <w:szCs w:val="16"/>
              </w:rPr>
              <w:t xml:space="preserve">6</w:t>
            </w:r>
          </w:p>
        </w:tc>
      </w:tr>
      <w:tr>
        <w:trPr>
          <w:cantSplit/>
        </w:trPr>
        <w:tc>
          <w:tcPr>
            <w:tcW w:w="11806" w:type="dxa"/>
            <w:vAlign w:val="top"/>
          </w:tcPr>
          <w:p>
            <w:pPr>
              <w:spacing w:before="0" w:after="0" w:line="240" w:lineRule="auto"/>
            </w:pPr>
            <w:r>
              <w:rPr>
                <w:sz w:val="16"/>
                <w:szCs w:val="16"/>
              </w:rPr>
              <w:t xml:space="preserve">Implementarea unor algoritmi elementari cu aplicabilitate practică</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Tipuri structurate de date. Tipul tablou</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Algoritmi fundamentali de prelucrare a datelor structurate în tablouri</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sz w:val="16"/>
                <w:szCs w:val="16"/>
              </w:rPr>
              <w:t xml:space="preserve">Fișiere text</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Aplicații interdisciplinare</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Analiza eficienței unui algoritm</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Aplicații din viața cotidiană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Evaluare inițială, curentă și finală</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36</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Evaluare predictivă. Descrierea unui algoritm în limbaj natural, ca etapă inițială în elaborarea programului.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Mediul limbajului de programare studiat</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Prezentare generală. Editarea programelor sursă. Compilare, rulare, depanare. Prezentarea mediului de programare (facilități de editare, de compilare și de rulare).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Elementele de bază ale limbajului de programare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Structura programelor. Vocabularul limbajului. Familiarizarea elevului cu noțiunea de limbaj de programare.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Elementele de bază ale limbajului de programare</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Tipuri simple de date (standard). Prezentarea și exemplificarea elementelor de bază ale limbajului de programare.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Elementele de bază ale limbajului de programare</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Constante, variabile, expresii. Exersarea scrierii unor programe simple.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Elementele de bază ale limbajului de programare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Citirea/scrierea datelor. Utilizarea intrării și ieșirii standard.</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Structura liniară. Exerciții de transpunere a pașilor unui algoritm în structuri de control specifice.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Structura alternativă. Implementarea structurilor de control învățate.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Structura alternativă. Proiectarea unui algoritm și implementarea acestuia.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Structuri repetitive. Implementarea structurilor de control învățate.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Structuri repetitive. Exerciții de transpunere a pașilor unui algoritm în structuri de control specifice.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Structuri de control</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Structuri repetitive. Folosirea facilităților mediului în depanarea programelor. Evidențierea greșelilor tipice în elaborarea programelor.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Implementarea unor algoritmi elementari cu aplicabilitate practică</w:t>
            </w:r>
          </w:p>
        </w:tc>
        <w:tc>
          <w:tcPr>
            <w:tcW w:w="1665" w:type="dxa"/>
            <w:vAlign w:val="top"/>
          </w:tcPr>
          <w:p>
            <w:pPr>
              <w:spacing w:before="0" w:after="0" w:line="240" w:lineRule="auto"/>
              <w:jc w:val="center"/>
            </w:pPr>
            <w:r>
              <w:rPr>
                <w:sz w:val="16"/>
                <w:szCs w:val="16"/>
              </w:rPr>
              <w:t xml:space="preserve">1.1, 3.1</w:t>
            </w:r>
          </w:p>
        </w:tc>
        <w:tc>
          <w:tcPr>
            <w:tcW w:w="7190" w:type="dxa"/>
            <w:vAlign w:val="top"/>
          </w:tcPr>
          <w:p>
            <w:pPr>
              <w:spacing w:before="0" w:after="0" w:line="240" w:lineRule="auto"/>
            </w:pPr>
            <w:r>
              <w:rPr>
                <w:sz w:val="16"/>
                <w:szCs w:val="16"/>
              </w:rPr>
              <w:t xml:space="preserve">Combinarea unor operații elementare (pași) pentru obținerea anumitor prelucrări complexe în funcție de scopul propus.</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unor activități cotidiene cu ajutorul instrumentelor informatice.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Implementarea unor algoritmi elementari cu aplicabilitate practică</w:t>
            </w:r>
          </w:p>
        </w:tc>
        <w:tc>
          <w:tcPr>
            <w:tcW w:w="1665" w:type="dxa"/>
            <w:vAlign w:val="top"/>
          </w:tcPr>
          <w:p>
            <w:pPr>
              <w:spacing w:before="0" w:after="0" w:line="240" w:lineRule="auto"/>
              <w:jc w:val="center"/>
            </w:pPr>
            <w:r>
              <w:rPr>
                <w:sz w:val="16"/>
                <w:szCs w:val="16"/>
              </w:rPr>
              <w:t xml:space="preserve">1.1, 4.1</w:t>
            </w:r>
          </w:p>
        </w:tc>
        <w:tc>
          <w:tcPr>
            <w:tcW w:w="7190" w:type="dxa"/>
            <w:vAlign w:val="top"/>
          </w:tcPr>
          <w:p>
            <w:pPr>
              <w:spacing w:before="0" w:after="0" w:line="240" w:lineRule="auto"/>
            </w:pPr>
            <w:r>
              <w:rPr>
                <w:sz w:val="16"/>
                <w:szCs w:val="16"/>
              </w:rPr>
              <w:t xml:space="preserve">Exersarea creării și aplicării algoritmilor pentru rezolvarea unor probleme întâlnite de elevi în studiul altor discipline școlare sau în viața cotidiană.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Implementarea unor algoritmi elementari cu aplicabilitate practică</w:t>
            </w:r>
          </w:p>
        </w:tc>
        <w:tc>
          <w:tcPr>
            <w:tcW w:w="1665" w:type="dxa"/>
            <w:vAlign w:val="top"/>
          </w:tcPr>
          <w:p>
            <w:pPr>
              <w:spacing w:before="0" w:after="0" w:line="240" w:lineRule="auto"/>
              <w:jc w:val="center"/>
            </w:pPr>
            <w:r>
              <w:rPr>
                <w:sz w:val="16"/>
                <w:szCs w:val="16"/>
              </w:rPr>
              <w:t xml:space="preserve">1.1, 4.2</w:t>
            </w:r>
          </w:p>
        </w:tc>
        <w:tc>
          <w:tcPr>
            <w:tcW w:w="7190" w:type="dxa"/>
            <w:vAlign w:val="top"/>
          </w:tcPr>
          <w:p>
            <w:pPr>
              <w:spacing w:before="0" w:after="0" w:line="240" w:lineRule="auto"/>
            </w:pPr>
            <w:r>
              <w:rPr>
                <w:sz w:val="16"/>
                <w:szCs w:val="16"/>
              </w:rPr>
              <w:t xml:space="preserve">Descrierea detaliată a etapelor rezolvării unei probleme din punct de vedere algoritmic.</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Evaluare curentă</w:t>
            </w:r>
          </w:p>
        </w:tc>
        <w:tc>
          <w:tcPr>
            <w:tcW w:w="1665" w:type="dxa"/>
            <w:vAlign w:val="top"/>
          </w:tcPr>
          <w:p>
            <w:pPr>
              <w:spacing w:before="0" w:after="0" w:line="240" w:lineRule="auto"/>
              <w:jc w:val="center"/>
            </w:pPr>
            <w:r>
              <w:rPr>
                <w:sz w:val="16"/>
                <w:szCs w:val="16"/>
              </w:rPr>
              <w:t xml:space="preserve">1.1, 4.1</w:t>
            </w:r>
          </w:p>
        </w:tc>
        <w:tc>
          <w:tcPr>
            <w:tcW w:w="7190" w:type="dxa"/>
            <w:vAlign w:val="top"/>
          </w:tcPr>
          <w:p>
            <w:pPr>
              <w:spacing w:before="0" w:after="0" w:line="240" w:lineRule="auto"/>
            </w:pPr>
            <w:r>
              <w:rPr>
                <w:sz w:val="16"/>
                <w:szCs w:val="16"/>
              </w:rPr>
              <w:t xml:space="preserve">Testarea și analizarea comportamentului programelor pentru diferite date de intrare.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Tipul tablou</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Tablouri unidimensionale. Activități de formare a deprinderilor de organizare a informațiilor în tablouri, prin exemplificări concludente.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Tipuri structurate de date. Tipul tablou</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Tablouri unidimensionale. Exersarea scrierii unor programe simple.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Căutare secvențială. Proiectarea unui algoritm și implementarea acestuia.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3.1, 4.2</w:t>
            </w:r>
          </w:p>
        </w:tc>
        <w:tc>
          <w:tcPr>
            <w:tcW w:w="7190" w:type="dxa"/>
            <w:vAlign w:val="top"/>
          </w:tcPr>
          <w:p>
            <w:pPr>
              <w:spacing w:before="0" w:after="0" w:line="240" w:lineRule="auto"/>
            </w:pPr>
            <w:r>
              <w:rPr>
                <w:sz w:val="16"/>
                <w:szCs w:val="16"/>
              </w:rPr>
              <w:t xml:space="preserve">Căutare binară. Compararea unor algoritmi de rezolvare a unei probleme, în scopul alegerii algoritmului eficient.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Sortare. Proiectarea unui algoritm și implementarea acestuia.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Interclasare. Combinarea unor operații elementare pentru obținerea anumitor prelucrări complexe.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3.1, 4.1</w:t>
            </w:r>
          </w:p>
        </w:tc>
        <w:tc>
          <w:tcPr>
            <w:tcW w:w="7190" w:type="dxa"/>
            <w:vAlign w:val="top"/>
          </w:tcPr>
          <w:p>
            <w:pPr>
              <w:spacing w:before="0" w:after="0" w:line="240" w:lineRule="auto"/>
            </w:pPr>
            <w:r>
              <w:rPr>
                <w:sz w:val="16"/>
                <w:szCs w:val="16"/>
              </w:rPr>
              <w:t xml:space="preserve">Sortare și interclasare. Testarea și analizarea comportamentului programelor pentru diferite date de intrare.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Tipuri structurate de date. Tipul tablou</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Tablouri bidimensionale. Activități de formare a deprinderilor de organizare a informațiilor în tablouri.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Prelucrări specifice tablourilor bidimensionale. Exersarea scrierii unor programe simple.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unor activități cotidiene cu ajutorul instrumentelor informatice.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Prelucrări specifice tablourilor bidimensionale. Proiectarea unui algoritm și implementarea acestuia.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Algoritmi fundamentali de prelucrare a datelor structurate în tablouri</w:t>
            </w:r>
          </w:p>
        </w:tc>
        <w:tc>
          <w:tcPr>
            <w:tcW w:w="1665" w:type="dxa"/>
            <w:vAlign w:val="top"/>
          </w:tcPr>
          <w:p>
            <w:pPr>
              <w:spacing w:before="0" w:after="0" w:line="240" w:lineRule="auto"/>
              <w:jc w:val="center"/>
            </w:pPr>
            <w:r>
              <w:rPr>
                <w:sz w:val="16"/>
                <w:szCs w:val="16"/>
              </w:rPr>
              <w:t xml:space="preserve">3.1, 4.1</w:t>
            </w:r>
          </w:p>
        </w:tc>
        <w:tc>
          <w:tcPr>
            <w:tcW w:w="7190" w:type="dxa"/>
            <w:vAlign w:val="top"/>
          </w:tcPr>
          <w:p>
            <w:pPr>
              <w:spacing w:before="0" w:after="0" w:line="240" w:lineRule="auto"/>
            </w:pPr>
            <w:r>
              <w:rPr>
                <w:sz w:val="16"/>
                <w:szCs w:val="16"/>
              </w:rPr>
              <w:t xml:space="preserve">Prelucrări specifice tablourilor bidimensionale. Exersarea creării și aplicării algoritmilor pentru rezolvarea unor probleme întâlnite în studiul altor discipline școlare.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Fișiere text</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Definire. Operații specifice. Evidențierea analogiilor și diferențelor dintre citirea/scrierea utilizând dispozitivele standard de intrare/ieșire și fișiere text.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Fișiere text</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Operații specifice. Exerciții de transfer al datelor din/în fișiere text.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Fișiere text</w:t>
            </w:r>
          </w:p>
        </w:tc>
        <w:tc>
          <w:tcPr>
            <w:tcW w:w="1665" w:type="dxa"/>
            <w:vAlign w:val="top"/>
          </w:tcPr>
          <w:p>
            <w:pPr>
              <w:spacing w:before="0" w:after="0" w:line="240" w:lineRule="auto"/>
              <w:jc w:val="center"/>
            </w:pPr>
            <w:r>
              <w:rPr>
                <w:sz w:val="16"/>
                <w:szCs w:val="16"/>
              </w:rPr>
              <w:t xml:space="preserve">2.3, 3.1</w:t>
            </w:r>
          </w:p>
        </w:tc>
        <w:tc>
          <w:tcPr>
            <w:tcW w:w="7190" w:type="dxa"/>
            <w:vAlign w:val="top"/>
          </w:tcPr>
          <w:p>
            <w:pPr>
              <w:spacing w:before="0" w:after="0" w:line="240" w:lineRule="auto"/>
            </w:pPr>
            <w:r>
              <w:rPr>
                <w:sz w:val="16"/>
                <w:szCs w:val="16"/>
              </w:rPr>
              <w:t xml:space="preserve">Operații specifice. Exerciții de transfer al datelor din/în fișiere text.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Aplicații interdisciplinare</w:t>
            </w:r>
          </w:p>
        </w:tc>
        <w:tc>
          <w:tcPr>
            <w:tcW w:w="1665" w:type="dxa"/>
            <w:vAlign w:val="top"/>
          </w:tcPr>
          <w:p>
            <w:pPr>
              <w:spacing w:before="0" w:after="0" w:line="240" w:lineRule="auto"/>
              <w:jc w:val="center"/>
            </w:pPr>
            <w:r>
              <w:rPr>
                <w:sz w:val="16"/>
                <w:szCs w:val="16"/>
              </w:rPr>
              <w:t xml:space="preserve">4.1</w:t>
            </w:r>
          </w:p>
        </w:tc>
        <w:tc>
          <w:tcPr>
            <w:tcW w:w="7190" w:type="dxa"/>
            <w:vAlign w:val="top"/>
          </w:tcPr>
          <w:p>
            <w:pPr>
              <w:spacing w:before="0" w:after="0" w:line="240" w:lineRule="auto"/>
            </w:pPr>
            <w:r>
              <w:rPr>
                <w:sz w:val="16"/>
                <w:szCs w:val="16"/>
              </w:rPr>
              <w:t xml:space="preserve">Prelucrări statistice ale unei serii de valori. Calculul valorii unei expresii algebrice. Calcule combinatoriale. Determinarea unor mărimi fizice dintr-un circuit electric.</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Analiza eficienței unui algoritm</w:t>
            </w:r>
          </w:p>
        </w:tc>
        <w:tc>
          <w:tcPr>
            <w:tcW w:w="1665" w:type="dxa"/>
            <w:vAlign w:val="top"/>
          </w:tcPr>
          <w:p>
            <w:pPr>
              <w:spacing w:before="0" w:after="0" w:line="240" w:lineRule="auto"/>
              <w:jc w:val="center"/>
            </w:pPr>
            <w:r>
              <w:rPr>
                <w:sz w:val="16"/>
                <w:szCs w:val="16"/>
              </w:rPr>
              <w:t xml:space="preserve">4.2</w:t>
            </w:r>
          </w:p>
        </w:tc>
        <w:tc>
          <w:tcPr>
            <w:tcW w:w="7190" w:type="dxa"/>
            <w:vAlign w:val="top"/>
          </w:tcPr>
          <w:p>
            <w:pPr>
              <w:spacing w:before="0" w:after="0" w:line="240" w:lineRule="auto"/>
            </w:pPr>
            <w:r>
              <w:rPr>
                <w:sz w:val="16"/>
                <w:szCs w:val="16"/>
              </w:rPr>
              <w:t xml:space="preserve">Compararea unor algoritmi de rezolvare a unei probleme, în scopul alegerii algoritmului eficient.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Aplicații din viața cotidiană</w:t>
            </w:r>
          </w:p>
        </w:tc>
        <w:tc>
          <w:tcPr>
            <w:tcW w:w="1665" w:type="dxa"/>
            <w:vAlign w:val="top"/>
          </w:tcPr>
          <w:p>
            <w:pPr>
              <w:spacing w:before="0" w:after="0" w:line="240" w:lineRule="auto"/>
              <w:jc w:val="center"/>
            </w:pPr>
            <w:r>
              <w:rPr>
                <w:sz w:val="16"/>
                <w:szCs w:val="16"/>
              </w:rPr>
              <w:t xml:space="preserve">5.1, 5.2</w:t>
            </w:r>
          </w:p>
        </w:tc>
        <w:tc>
          <w:tcPr>
            <w:tcW w:w="7190" w:type="dxa"/>
            <w:vAlign w:val="top"/>
          </w:tcPr>
          <w:p>
            <w:pPr>
              <w:spacing w:before="0" w:after="0" w:line="240" w:lineRule="auto"/>
            </w:pPr>
            <w:r>
              <w:rPr>
                <w:sz w:val="16"/>
                <w:szCs w:val="16"/>
              </w:rPr>
              <w:t xml:space="preserve">Determinarea situației școlare a unui elev. Balanța de cheltuieli ale unei familii. Determinarea salariului unei persoane. Evidența operațiilor într-un cont bancar.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Evaluare finală</w:t>
            </w:r>
          </w:p>
        </w:tc>
        <w:tc>
          <w:tcPr>
            <w:tcW w:w="1665" w:type="dxa"/>
            <w:vAlign w:val="top"/>
          </w:tcPr>
          <w:p>
            <w:pPr>
              <w:spacing w:before="0" w:after="0" w:line="240" w:lineRule="auto"/>
              <w:jc w:val="center"/>
            </w:pPr>
            <w:r>
              <w:rPr>
                <w:sz w:val="16"/>
                <w:szCs w:val="16"/>
              </w:rPr>
              <w:t xml:space="preserve">4.1, 5.1</w:t>
            </w:r>
          </w:p>
        </w:tc>
        <w:tc>
          <w:tcPr>
            <w:tcW w:w="7190" w:type="dxa"/>
            <w:vAlign w:val="top"/>
          </w:tcPr>
          <w:p>
            <w:pPr>
              <w:spacing w:before="0" w:after="0" w:line="240" w:lineRule="auto"/>
            </w:pPr>
            <w:r>
              <w:rPr>
                <w:sz w:val="16"/>
                <w:szCs w:val="16"/>
              </w:rPr>
              <w:t xml:space="preserve">Testarea și analizarea comportamentului programelor pentru diferite date de intrare. Încurajarea discuțiilor purtate între elevi, exprimarea și ascultarea părerilor fiecăruia.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