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Planificări pe unități de învățare: Informatică și TIC, clasa a VI-a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 și TIC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VI-a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36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O.M. nr. 3.393/28.02.2017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Unitățile urmează planificarea calendaristică a clasei a VI-a. Săptămânile se decalează odată cu ea, după datele fixate de unitatea de învățământ pentru „Școala altfel” (S14) și „Săptămâna verde” (S27).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1. Recapitulare și test inițial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1 oră · săptămâna S1 · modulul 1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Normele de securitate și regulile de lucru în laborator. Recapitularea noțiunilor de clasa a V-a: componentele sistemului de calcul, algoritmi, structurile secvențială și alternativă. Evaluare inițială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normelor de securitate și a regulilor de lucru în laboratorul de informatică;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recapitularea noțiunilor de clasa a V-a, pe întrebări scurte puse întregii clase;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testului de evaluare inițială;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rezultatelor și stabilirea a ce se reia în orele următoare.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laboratorul de informatică; testul de evaluare inițială; fișă de recapitulare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">
              <w:r>
                <w:rPr>
                  <w:color w:val="1155CC"/>
                  <w:sz w:val="16"/>
                  <w:szCs w:val="16"/>
                  <w:u w:val="single"/>
                </w:rPr>
                <w:t xml:space="preserve">Normele de securitate în laborator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Componentele calculatorului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Noțiunea de algoritm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Test de evaluare inițială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5">
              <w:r>
                <w:rPr>
                  <w:color w:val="1155CC"/>
                  <w:sz w:val="16"/>
                  <w:szCs w:val="16"/>
                  <w:u w:val="single"/>
                </w:rPr>
                <w:t xml:space="preserve">Test de evaluare predictivă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evaluare inițială, fără notă în catalog;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2. Prezentări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5 ore · săptămânile S2 – S6 · modulul 1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de interfață ale unei aplicații de realizare a prezentărilor. Instrumente de bază. Operații de gestionare a prezentărilor: creare, deschidere, expunere, salvare în diverse formate, închidere. Structura unei prezentări: diapozitive și obiecte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unei prezentări model, din care se văd structura și efectele folosite;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explorarea elementelor de interfață și identificarea principalelor facilități ale aplicației;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crearea unei prezentări noi, adăugarea diapozitivelor și salvarea în directorul propriu;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expunerea prezentării și revenirea la editare.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aplicația de prezentare; videoproiector; prezentare model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6">
              <w:r>
                <w:rPr>
                  <w:color w:val="1155CC"/>
                  <w:sz w:val="16"/>
                  <w:szCs w:val="16"/>
                  <w:u w:val="single"/>
                </w:rPr>
                <w:t xml:space="preserve">Aplicații de prezentare: interfață și structura prezentării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7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„Prima ta prezentare”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8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„Prezentarea clasei mele”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9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„Ghidul ferestrei aplicației”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0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Aplicații de prezentare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 pe niveluri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Obiectele folosite în prezentări: casete de text, imagini importate, forme, sunete, tabele, legături. Operații de editare: inserare, copiere, mutare, ștergere a unui diapozitiv sau obiect. Formatarea textului, a obiectelor și a diapozitivelor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inserarea casetelor de text, a imaginilor, a formelor și a tabelelor într-un diapozitiv;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mutarea, copierea și ștergerea diapozitivelor și a obiectelor din ele;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formatarea textului și a obiectelor: font, dimensiune, culoare, aliniere, umplere, contur;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unei prezentări model la nivel de conținut și de aspect.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prezentare; fișier de pornire pregătit de profesor; imagini date spre inserare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1">
              <w:r>
                <w:rPr>
                  <w:color w:val="1155CC"/>
                  <w:sz w:val="16"/>
                  <w:szCs w:val="16"/>
                  <w:u w:val="single"/>
                </w:rPr>
                <w:t xml:space="preserve">Obiectele din diapozitive: editare și formatare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2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„Animalul meu preferat”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3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„Orașul meu, în șase diapozitive”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4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„Sistemul solar: SmartArt și diagramă”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5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Obiectele din diapozitive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Efecte de animație aplicate obiectelor. Efecte de tranziție între diapozitive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aplicarea efectelor de animație asupra obiectelor dintr-un diapozitiv și stabilirea ordinii 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aplicarea efectelor de tranziție între diapozitive;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temporizarea efectelor, pentru ca prezentarea să curgă fără clic;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a două variante ale aceleiași prezentări și alegerea celei care ajută înțelegerea.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prezentare; prezentare de pornire;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6">
              <w:r>
                <w:rPr>
                  <w:color w:val="1155CC"/>
                  <w:sz w:val="16"/>
                  <w:szCs w:val="16"/>
                  <w:u w:val="single"/>
                </w:rPr>
                <w:t xml:space="preserve">Efecte de animație și de tranziție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7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„Primele animații și tranziții”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8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„Anotimpurile: temporizare și panou de animație”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9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„Prezentarea care se derulează singură”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0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Animații și tranziții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Reguli elementare de estetică și ergonomie folosite în realizarea unei prezentări. Reguli elementare de susținere a unei prezentări. Modalități de expunere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stabilirea, pe exemple, a regulilor privind cantitatea de text, contrastul, mărimea literelor și numărul de efecte;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corectarea unui diapozitiv încărcat, după regulile stabilite;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susținerea unei prezentări scurte în fața colegilor, cu respectarea regulilor de ținută, comportament și exprimare;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evaluarea între colegi, după o fișă de criterii.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prezentare; videoproiector; fișa de criterii; diapozitive greșite, de corectat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1">
              <w:r>
                <w:rPr>
                  <w:color w:val="1155CC"/>
                  <w:sz w:val="16"/>
                  <w:szCs w:val="16"/>
                  <w:u w:val="single"/>
                </w:rPr>
                <w:t xml:space="preserve">Estetică, ergonomie și susținerea prezentării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2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„Repară diapozitivul”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3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„O prezentare de trei minute”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4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„Susținerea în fața clasei”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5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Estetica și susținerea prezentării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susținerii, după criterii date; autoevaluare și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prezentările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unei prezentări după un scenariu dat, cu obiectele și efectele cerute;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scenariul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6">
              <w:r>
                <w:rPr>
                  <w:color w:val="1155CC"/>
                  <w:sz w:val="16"/>
                  <w:szCs w:val="16"/>
                  <w:u w:val="single"/>
                </w:rPr>
                <w:t xml:space="preserve">Kahoot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3. Comunicare online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7 ore · săptămânile S7 – S13 · modulele 1 și 2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Poșta electronică: conturi, adresă de poștă electronică, structura unui mesaj transmis prin poșta electronică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elementelor de interfață ale unei aplicații de comunicare prin Internet;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citirea părților unei adrese de poștă electronică;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părților unui mesaj: destinatar, copie, subiect, conținut, semnătură;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trimiterea unui prim mesaj către adresa clasei, după un model dat.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conturile de poștă electronică ale clasei;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7">
              <w:r>
                <w:rPr>
                  <w:color w:val="1155CC"/>
                  <w:sz w:val="16"/>
                  <w:szCs w:val="16"/>
                  <w:u w:val="single"/>
                </w:rPr>
                <w:t xml:space="preserve">Poșta electronică. Reguli de comunicare în mediul online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specifice cu mesaje electronice: deschidere, compunere, trimitere, răspuns, redirecționare, atașarea unui fișier. Dosare cu mesaje, agendă de utilizatori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compunerea, trimiterea și citirea unui mesaj;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exersarea răspunsului și a redirecționării unui mesaj primit;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atașarea unui fișier la un mesaj și deschiderea unui fișier atașat;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organizarea mesajelor în dosare și adăugarea colegilor în agendă.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fișiere pregătite pentru atașare;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probă practică scurtă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Protecția datelor personale în comunicarea prin Internet: construcția și protejarea parolelor, identitatea virtuală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deosebirea dintre datele care pot fi făcute publice și cele personale;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unei parole puternice și compararea ei cu una slabă;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situațiilor în care se cere schimbarea parolei;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unor bune practici pentru protecția împotriva furtului de identitate în mediul virtual.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videoproiector; fișă cu situații de analizat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8">
              <w:r>
                <w:rPr>
                  <w:color w:val="1155CC"/>
                  <w:sz w:val="16"/>
                  <w:szCs w:val="16"/>
                  <w:u w:val="single"/>
                </w:rPr>
                <w:t xml:space="preserve">Ora de Net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9">
              <w:r>
                <w:rPr>
                  <w:color w:val="1155CC"/>
                  <w:sz w:val="16"/>
                  <w:szCs w:val="16"/>
                  <w:u w:val="single"/>
                </w:rPr>
                <w:t xml:space="preserve">Ghidul utilizării în siguranță a Internetului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Reguli de comunicare în mediul online (netichetă): formule de adresare, reguli de scriere. Măsuri de siguranță în utilizarea Internetului: programele de tip antivirus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alcătuirea, în clasă, a regulilor de scriere a unui mesaj: subiect limpede, formulă de adresare, text scurt, semnătură;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alegerea, din mai multe variante de mesaj, a formulării potrivite scopului: invitație, cerere, răspuns la un anunț;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ilustrarea principalelor caracteristici ale virușilor și ale programelor dăunătoare;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observarea unui program antivirus și a felului în care anunță o amenințare.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variante de mesaj, tipărite; programul antivirus din laborator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schimb de mesaje pe o temă dată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temei de dezbatere și a rezultatului așteptat de la schimbul de mesaje;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schimb de mesaje pe tema aleasă, cu respectarea netichetei;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folosirea mesajelor către mai mulți destinatari pentru un anunț al clasei;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corectarea mesajelor la care s-au făcut greșeli de formulare.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tema de dezbatere; fișa cu regulile stabilite la ora anterioară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evaluarea mesajelor după criterii date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comunicarea online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testului: structura mesajului, operațiile cu mesaje, protecția datelor personale, neticheta;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 de trimitere a unui mesaj cu fișier atașat;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evaluare; calculatoarele din laborator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0">
              <w:r>
                <w:rPr>
                  <w:color w:val="1155CC"/>
                  <w:sz w:val="16"/>
                  <w:szCs w:val="16"/>
                  <w:u w:val="single"/>
                </w:rPr>
                <w:t xml:space="preserve">Kahoot: Internet și rețele de calculatoare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sumativ, cu itemi obiectivi și o cerință practică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Remediere: operațiile cu mesaje și regulile de comunicare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 în test;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exersarea din nou a atașării și a redirecționării;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suplimentare, pentru elevii care au terminat.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testele corectate; fișă cu cerințe suplimentare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4. Animații grafice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7 ore · săptămânile S15 – S21 · modulele 2 și 3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Scenariul unei animații: compoziție, cadre, obiecte animate. Etapele realizării unei animații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unei animații scurte, din care se văd cadrele și obiectele animate;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scopului animației și a rezultatului așteptat de la ea;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scenariului unei animații cu două sau trei obiecte, pe cadre;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 etapelor de lucru, de la scenariu până la animația salvată.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videoproiector; animații model; fișă pentru scenariu, pe cadre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de interfață ale unei aplicații de animație grafică. Instrumente de bază. Operații de gestionare a animațiilor: creare, deschidere, expunere, salvare, închidere, testare, depanare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explorarea elementelor de interfață ale aplicației de animație și identificarea principalelor facilități;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crearea unei compoziții noi, salvarea și redeschiderea 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rularea animației și oprirea ei la un cadru anume;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căutarea greșelii într-o animație care nu se derulează cum trebuie.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aplicația de animație; compoziție de pornire cu o greșeală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1">
              <w:r>
                <w:rPr>
                  <w:color w:val="1155CC"/>
                  <w:sz w:val="16"/>
                  <w:szCs w:val="16"/>
                  <w:u w:val="single"/>
                </w:rPr>
                <w:t xml:space="preserve">Crearea unei animații cu Pivot Animator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de editare a unei compoziții: inserare, copiere, mutare, ștergere a obiectelor și a cadrelor. Operații de editare a proprietăților unui obiect: dimensionare, rotire, transparență, poziționare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inserarea unui fundal și a obiectelor în compoziție;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copierea unui cadru și modificarea poziției obiectului în cadrul copiat;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schimbarea dimensiunii, a unghiului și a transparenței unui obiect;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unei animații scurte în care un obiect străbate scena.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animație; imagini de fundal și obiecte pregătite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1">
              <w:r>
                <w:rPr>
                  <w:color w:val="1155CC"/>
                  <w:sz w:val="16"/>
                  <w:szCs w:val="16"/>
                  <w:u w:val="single"/>
                </w:rPr>
                <w:t xml:space="preserve">Crearea unei animații cu Pivot Animator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specifice de realizare a unei animații: efecte de mișcare, temporizare, efecte sonore. Forme geometrice tridimensionale. Text tridimensional. Operații specifice modelării 3D din aplicațiile pentru copii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aplicarea efectelor de mișcare și reglarea duratei fiecărui cadru;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adăugarea unui efect sonor potrivit acțiunii din animație;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unor forme geometrice tridimensionale și a unui text tridimensional;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rotirea modelului și privirea lui din mai multe părți.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animație; aplicația de modelare 3D; căști sau boxe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2">
              <w:r>
                <w:rPr>
                  <w:color w:val="1155CC"/>
                  <w:sz w:val="16"/>
                  <w:szCs w:val="16"/>
                  <w:u w:val="single"/>
                </w:rPr>
                <w:t xml:space="preserve">Tinkercad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3">
              <w:r>
                <w:rPr>
                  <w:color w:val="1155CC"/>
                  <w:sz w:val="16"/>
                  <w:szCs w:val="16"/>
                  <w:u w:val="single"/>
                </w:rPr>
                <w:t xml:space="preserve">CoSpaces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unui proiect interactiv: banner, logo al clasei, poveste animată sau proiect 3D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temei și a aplicației potrivite pentru cerința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produsului, individual sau în echipă, după scenariul scris;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prezentarea produsului în fața colegilor și primirea observațiilor;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trecerea surselor imaginilor și ale sunetelor preluate de pe Internet.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animație sau cea de modelare 3D; videoproiector; fișa de criterii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2">
              <w:r>
                <w:rPr>
                  <w:color w:val="1155CC"/>
                  <w:sz w:val="16"/>
                  <w:szCs w:val="16"/>
                  <w:u w:val="single"/>
                </w:rPr>
                <w:t xml:space="preserve">Tinkercad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3">
              <w:r>
                <w:rPr>
                  <w:color w:val="1155CC"/>
                  <w:sz w:val="16"/>
                  <w:szCs w:val="16"/>
                  <w:u w:val="single"/>
                </w:rPr>
                <w:t xml:space="preserve">CoSpaces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testarea și depanarea animațiilor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terminarea proiectelor rămase în lucru;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testarea animației și îndreptarea cadrelor la care mișcarea se rupe;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cu grad de dificultate crescut, pentru elevii care au terminat.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animație; proiectele elevilor; fișă cu cerințe suplimentare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animațiile grafice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o animație după un scenariu dat, cu efectele cerute;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scenariul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5. Algoritmi și Scratch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14 ore · săptămânile S22 – S26 și S28 – S36 · modulele 4 și 5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de interfață ale unei aplicații de exersare a algoritmilor. Instrumente de bază folosite în exersarea algoritmilor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elementelor de interfață ale mediului grafic-interactiv;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rularea unor algoritmi model și observarea efectului lor pe scenă;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unui algoritm model după o cerință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salvarea proiectului în directorul propriu.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mediul grafic-interactiv; proiecte model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4">
              <w:r>
                <w:rPr>
                  <w:color w:val="1155CC"/>
                  <w:sz w:val="16"/>
                  <w:szCs w:val="16"/>
                  <w:u w:val="single"/>
                </w:rPr>
                <w:t xml:space="preserve">Scratch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5">
              <w:r>
                <w:rPr>
                  <w:color w:val="1155CC"/>
                  <w:sz w:val="16"/>
                  <w:szCs w:val="16"/>
                  <w:u w:val="single"/>
                </w:rPr>
                <w:t xml:space="preserve">code.org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Etapele unui exercițiu algoritmic în aplicația aleasă: citirea cerinței, stabilirea datelor, construirea algoritmului, verificarea lui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unei cerințe algoritmice și identificarea rezultatului așteptat;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 mai multor strategii de rezolvare și alegerea uneia;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algoritmului în mediul grafic-interactiv, pas cu pas;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lui pentru mai multe seturi de date de intrare.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fișă cu cerințele de rezolvat;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modificarea și completarea unui algoritm dat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unui algoritm existent pentru a îndeplini o cerință nouă;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completarea unui algoritm din care lipsesc pași;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probleme-joc cu instrumentele mediului;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proiecte de pornire;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exercițiul algoritmic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practice, după etapele exersate;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enunțul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6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„Ce afișează algoritmul?”, nivel ușor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7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„Ce afișează algoritmul?”, nivel greu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secvențială și structura alternativă: recapitulare și combinarea lor în același algoritm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celor două structuri învățate în clasa a V-a, pe blocuri grafice;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traseului de prelucrare pentru diferite valori ale datelor de intrare;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unui algoritm în care decizia hotărăște ce secvență se execută;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reprezentarea, cu blocuri grafice, a unui algoritm descris în limbaj natural.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fișă cu algoritmi descriși în limbaj natural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8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„Recapitulare algoritmi”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Etapele unui exercițiu algoritmic, reluate pe o cerință nouă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parcurgerea etapelor pe o cerință de la altă disciplină: un desen la matematică, aflarea soluțiilor unei ecuații prin încercări;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restructurarea unui algoritm pentru a obține un algoritm cu o cerință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soluțiilor găsite de echipe diferite pentru aceeași cerință.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fișă cu cerințe de la alte discipline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 pe echipe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repetitivă condiționată anterior și structura repetitivă condiționată posterior. Modalități de reprezentare a structurilor repetitive prin blocuri grafice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situațiilor în care o secvență de prelucrare se repetă;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construirea, pentru o cerință dată, a unui algoritm care repetă o secvență;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deosebirea dintre structura care verifică înainte și cea care verifică după executare;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pas cu pas a numărului de repetări, pentru diferite date de intrare.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videoproiector;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9">
              <w:r>
                <w:rPr>
                  <w:color w:val="1155CC"/>
                  <w:sz w:val="16"/>
                  <w:szCs w:val="16"/>
                  <w:u w:val="single"/>
                </w:rPr>
                <w:t xml:space="preserve">Structura repetitivă: tutorial pentru Scratch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structura repetitivă cu contor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unui algoritm cu număr cunoscut de repetări;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desenarea unei figuri geometrice prin repetarea unei secvențe de deplasare și rotire;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celor trei structuri repetitive, pe aceeași cerință;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fișă de lucru; tabla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cu structuri repetitive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care cer repetarea unei secvențe: numărători, sume, desene din figuri repetate;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numărului de repetări și observarea efectului asupra rezultatului;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depanarea unui algoritm care se repetă la nesfârșit.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proiecte de pornire;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0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„Algoritmi — recapitulare”, nivel ușor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1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„Algoritmi — recapitulare”, nivel mediu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2">
              <w:r>
                <w:rPr>
                  <w:color w:val="1155CC"/>
                  <w:sz w:val="16"/>
                  <w:szCs w:val="16"/>
                  <w:u w:val="single"/>
                </w:rPr>
                <w:t xml:space="preserve">Fișa „Algoritmi — recapitulare”, nivel greu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 pe niveluri;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Controlul animației prin structuri de control sau de la tastatură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pornirea și oprirea unei animații dintr-o structură de control;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mutarea unui obiect animat cu tastele săgeți;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unei animații grafice în care tastatura manipulează obiectele animate;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integrarea animației într-o prezentare pe o temă dată.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aplicația de prezentare;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controlul animației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adăugarea unei a doua taste și a unei a doua acțiuni;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comportării animației când se apasă două taste deodată;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cu grad de dificultate crescut, pentru elevii care au terminat.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proiectele elevilor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aplicativ: material digital realizat în mediul grafic-interactiv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aplicației potrivite pentru cerința dată: anunț de interes public, tabla înmulțirii, evoluția floare-fruct;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pașilor pe care îi urmează produsul, înainte de a începe lucrul;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produsului în echipă;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prezentarea lui în fața colegilor, cu sursele trecute.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videoproiector; fișa de criterii a proiectului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4">
              <w:r>
                <w:rPr>
                  <w:color w:val="1155CC"/>
                  <w:sz w:val="16"/>
                  <w:szCs w:val="16"/>
                  <w:u w:val="single"/>
                </w:rPr>
                <w:t xml:space="preserve">Scratch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finală: algoritmi, structuri repetitive și controlul animației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2.1, 2.2, 2.3, 3.2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practice, din toată materia unității;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baremului, dat elevilor la începutul orei.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enunțul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6">
              <w:r>
                <w:rPr>
                  <w:color w:val="1155CC"/>
                  <w:sz w:val="16"/>
                  <w:szCs w:val="16"/>
                  <w:u w:val="single"/>
                </w:rPr>
                <w:t xml:space="preserve">Kahoot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Remediere și consolidare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 în evaluarea finală;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structurii repetitive pe cerințe simple, pentru cine are nevoie;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terminarea proiectelor rămase în lucru.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grafic-interactiv; lucrările corectate; fișă cu cerințe de remediere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Orele din rezerva curriculară</w:t>
      </w:r>
    </w:p>
    <w:p>
      <w:pPr>
        <w:spacing w:before="0" w:after="120" w:line="240" w:lineRule="auto"/>
      </w:pPr>
      <w:r>
        <w:rPr>
          <w:i/>
          <w:sz w:val="18"/>
          <w:szCs w:val="18"/>
        </w:rPr>
        <w:t xml:space="preserve">Conform Instrucțiunii nr. 8/01.09.2025 emisă de Ministerul Educației — 25% din timp pentru consolidare, aprofundare, aplicare și remediere.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4541"/>
        <w:gridCol w:w="10595"/>
      </w:tblGrid>
      <w:tr>
        <w:trPr>
          <w:cantSplit/>
          <w:tblHeader/>
        </w:trPr>
        <w:tc>
          <w:tcPr>
            <w:tcW w:w="4541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059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Săptămânile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Prezentări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Comunicare online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S11, S13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Animații grafice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și Scratch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S24, S28, S30, S33, S36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Competențe specifice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816"/>
        <w:gridCol w:w="13320"/>
      </w:tblGrid>
      <w:tr>
        <w:trPr>
          <w:cantSplit/>
          <w:tblHeader/>
        </w:trPr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Cod</w:t>
            </w:r>
          </w:p>
        </w:tc>
        <w:tc>
          <w:tcPr>
            <w:tcW w:w="1332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Competența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eficientă a instrumentelor specializate în scopul realizării unei prezentări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eficientă a instrumentelor specializate în scopul realizării unei animații grafice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operațiilor specifice pentru comunicarea prin Internet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unui mediu grafic-interactiv pentru exersarea algoritmilor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etapelor de rezolvare pentru cerințe simple, corespunzătoare unor situații familiare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Reprezentarea algoritmilor de prelucrare a informației pentru rezolvarea unor situații problemă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de prezentări folosind operații specifice, pentru a ilustra diverse teme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de animații grafice și modele 3D folosind operații specifice pentru a ilustra dinamic diverse teme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unor instrumente specializate pentru obținerea unor materiale digitale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Relationship Id="hl1" Type="http://schemas.openxmlformats.org/officeDocument/2006/relationships/hyperlink" Target="https://educamp.ro/lectii/normele-de-securitate-in-laborator/" TargetMode="External"/><Relationship Id="hl2" Type="http://schemas.openxmlformats.org/officeDocument/2006/relationships/hyperlink" Target="https://educamp.ro/quizuri/informatica/clasa-5-componentele-calculatorului/" TargetMode="External"/><Relationship Id="hl3" Type="http://schemas.openxmlformats.org/officeDocument/2006/relationships/hyperlink" Target="https://educamp.ro/quizuri/informatica/clasa-5-notiunea-de-algoritm-proprietati-ale-algoritmilor/" TargetMode="External"/><Relationship Id="hl4" Type="http://schemas.openxmlformats.org/officeDocument/2006/relationships/hyperlink" Target="https://digitaledu.ro/informatica-si-tic-clasa-a-vi-a-evaluarea-initiala-test/" TargetMode="External"/><Relationship Id="hl5" Type="http://schemas.openxmlformats.org/officeDocument/2006/relationships/hyperlink" Target="https://digitaledu.ro/informatica-si-tic-clasa-a-vi-a-evaluare-predictiva-test/" TargetMode="External"/><Relationship Id="hl6" Type="http://schemas.openxmlformats.org/officeDocument/2006/relationships/hyperlink" Target="https://educamp.ro/lectii/clasa-a-vi-a-aplicatii-de-prezentare-interfata-si-structura-prezentarii/" TargetMode="External"/><Relationship Id="hl7" Type="http://schemas.openxmlformats.org/officeDocument/2006/relationships/hyperlink" Target="https://educamp.ro/fise/tic/prezentari-l2-usor/" TargetMode="External"/><Relationship Id="hl8" Type="http://schemas.openxmlformats.org/officeDocument/2006/relationships/hyperlink" Target="https://educamp.ro/fise/tic/prezentari-l2-mediu/" TargetMode="External"/><Relationship Id="hl9" Type="http://schemas.openxmlformats.org/officeDocument/2006/relationships/hyperlink" Target="https://educamp.ro/fise/tic/prezentari-l2-avansat/" TargetMode="External"/><Relationship Id="hl10" Type="http://schemas.openxmlformats.org/officeDocument/2006/relationships/hyperlink" Target="https://educamp.ro/quizuri/informatica/clasa-6-aplicatii-de-prezentare/" TargetMode="External"/><Relationship Id="hl11" Type="http://schemas.openxmlformats.org/officeDocument/2006/relationships/hyperlink" Target="https://educamp.ro/lectii/clasa-a-vi-a-obiectele-din-diapozitive-editare-si-formatare/" TargetMode="External"/><Relationship Id="hl12" Type="http://schemas.openxmlformats.org/officeDocument/2006/relationships/hyperlink" Target="https://educamp.ro/fise/tic/prezentari-l3-usor/" TargetMode="External"/><Relationship Id="hl13" Type="http://schemas.openxmlformats.org/officeDocument/2006/relationships/hyperlink" Target="https://educamp.ro/fise/tic/prezentari-l3-mediu/" TargetMode="External"/><Relationship Id="hl14" Type="http://schemas.openxmlformats.org/officeDocument/2006/relationships/hyperlink" Target="https://educamp.ro/fise/tic/prezentari-l3-avansat/" TargetMode="External"/><Relationship Id="hl15" Type="http://schemas.openxmlformats.org/officeDocument/2006/relationships/hyperlink" Target="https://educamp.ro/quizuri/informatica/clasa-6-obiectele-din-diapozitive/" TargetMode="External"/><Relationship Id="hl16" Type="http://schemas.openxmlformats.org/officeDocument/2006/relationships/hyperlink" Target="https://educamp.ro/lectii/clasa-a-vi-a-efecte-de-animatie-si-de-tranzitie/" TargetMode="External"/><Relationship Id="hl17" Type="http://schemas.openxmlformats.org/officeDocument/2006/relationships/hyperlink" Target="https://educamp.ro/fise/tic/prezentari-l4-usor/" TargetMode="External"/><Relationship Id="hl18" Type="http://schemas.openxmlformats.org/officeDocument/2006/relationships/hyperlink" Target="https://educamp.ro/fise/tic/prezentari-l4-mediu/" TargetMode="External"/><Relationship Id="hl19" Type="http://schemas.openxmlformats.org/officeDocument/2006/relationships/hyperlink" Target="https://educamp.ro/fise/tic/prezentari-l4-avansat/" TargetMode="External"/><Relationship Id="hl20" Type="http://schemas.openxmlformats.org/officeDocument/2006/relationships/hyperlink" Target="https://educamp.ro/quizuri/informatica/clasa-6-animatii-si-tranzitii/" TargetMode="External"/><Relationship Id="hl21" Type="http://schemas.openxmlformats.org/officeDocument/2006/relationships/hyperlink" Target="https://educamp.ro/lectii/clasa-a-vi-a-estetica-ergonomie-si-sustinerea-prezentarii/" TargetMode="External"/><Relationship Id="hl22" Type="http://schemas.openxmlformats.org/officeDocument/2006/relationships/hyperlink" Target="https://educamp.ro/fise/tic/prezentari-l5-usor/" TargetMode="External"/><Relationship Id="hl23" Type="http://schemas.openxmlformats.org/officeDocument/2006/relationships/hyperlink" Target="https://educamp.ro/fise/tic/prezentari-l5-mediu/" TargetMode="External"/><Relationship Id="hl24" Type="http://schemas.openxmlformats.org/officeDocument/2006/relationships/hyperlink" Target="https://educamp.ro/fise/tic/prezentari-l5-avansat/" TargetMode="External"/><Relationship Id="hl25" Type="http://schemas.openxmlformats.org/officeDocument/2006/relationships/hyperlink" Target="https://educamp.ro/quizuri/informatica/clasa-6-estetica-si-sustinerea-prezentarii/" TargetMode="External"/><Relationship Id="hl26" Type="http://schemas.openxmlformats.org/officeDocument/2006/relationships/hyperlink" Target="https://kahoot.com/schools/" TargetMode="External"/><Relationship Id="hl27" Type="http://schemas.openxmlformats.org/officeDocument/2006/relationships/hyperlink" Target="https://digitaledu.ro/posta-electronica-email-ul-reguli-de-comunicare-in-mediul-online/" TargetMode="External"/><Relationship Id="hl28" Type="http://schemas.openxmlformats.org/officeDocument/2006/relationships/hyperlink" Target="https://oradenet.ro/" TargetMode="External"/><Relationship Id="hl29" Type="http://schemas.openxmlformats.org/officeDocument/2006/relationships/hyperlink" Target="https://oradenet.ro/wp-content/uploads/ghidul-sigurantei-copiilor-in-mediul-online_lb-romana.pdf" TargetMode="External"/><Relationship Id="hl30" Type="http://schemas.openxmlformats.org/officeDocument/2006/relationships/hyperlink" Target="https://digitaledu.ro/internet-si-retele-de-calculatoare-test-grila-kahoot/" TargetMode="External"/><Relationship Id="hl31" Type="http://schemas.openxmlformats.org/officeDocument/2006/relationships/hyperlink" Target="https://digitaledu.ro/crearea-unei-animatii-cu-pivot-animator-material-suport/" TargetMode="External"/><Relationship Id="hl32" Type="http://schemas.openxmlformats.org/officeDocument/2006/relationships/hyperlink" Target="https://www.tinkercad.com/" TargetMode="External"/><Relationship Id="hl33" Type="http://schemas.openxmlformats.org/officeDocument/2006/relationships/hyperlink" Target="https://cospaces.io/" TargetMode="External"/><Relationship Id="hl34" Type="http://schemas.openxmlformats.org/officeDocument/2006/relationships/hyperlink" Target="https://scratch.mit.edu/" TargetMode="External"/><Relationship Id="hl35" Type="http://schemas.openxmlformats.org/officeDocument/2006/relationships/hyperlink" Target="https://code.org/" TargetMode="External"/><Relationship Id="hl36" Type="http://schemas.openxmlformats.org/officeDocument/2006/relationships/hyperlink" Target="https://educamp.ro/quizuri/informatica/clasa-6-ce-afiseaza-algoritmul-usor/" TargetMode="External"/><Relationship Id="hl37" Type="http://schemas.openxmlformats.org/officeDocument/2006/relationships/hyperlink" Target="https://educamp.ro/quizuri/informatica/clasa-6-ce-afiseaza-algoritmul-greu/" TargetMode="External"/><Relationship Id="hl38" Type="http://schemas.openxmlformats.org/officeDocument/2006/relationships/hyperlink" Target="https://educamp.ro/quizuri/informatica/clasa-6-recapitulare-algoritmi/" TargetMode="External"/><Relationship Id="hl39" Type="http://schemas.openxmlformats.org/officeDocument/2006/relationships/hyperlink" Target="https://digitaledu.ro/structura-repetitiva-tutorial-pentru-scratch/" TargetMode="External"/><Relationship Id="hl40" Type="http://schemas.openxmlformats.org/officeDocument/2006/relationships/hyperlink" Target="https://educamp.ro/quizuri/informatica/clasa-6-algoritmi-recapitulare-usor/" TargetMode="External"/><Relationship Id="hl41" Type="http://schemas.openxmlformats.org/officeDocument/2006/relationships/hyperlink" Target="https://educamp.ro/quizuri/informatica/clasa-6-algoritmi-recapitulare-mediu/" TargetMode="External"/><Relationship Id="hl42" Type="http://schemas.openxmlformats.org/officeDocument/2006/relationships/hyperlink" Target="https://educamp.ro/quizuri/informatica/clasa-6-algoritmi-recapitulare-greu/" TargetMode="External"/></Relationships>
</file>